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C" w:rsidRPr="00C90238" w:rsidRDefault="00C90238" w:rsidP="00C90238">
      <w:pPr>
        <w:spacing w:after="120"/>
        <w:rPr>
          <w:b/>
          <w:i/>
          <w:szCs w:val="24"/>
        </w:rPr>
      </w:pPr>
      <w:r w:rsidRPr="00C90238">
        <w:rPr>
          <w:b/>
          <w:i/>
          <w:szCs w:val="24"/>
        </w:rPr>
        <w:t>Л. Б. Киселёва, научный сотрудник ДВГНБ</w:t>
      </w:r>
    </w:p>
    <w:p w:rsidR="00C90238" w:rsidRDefault="00C90238" w:rsidP="003D432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D432B" w:rsidRDefault="003D432B" w:rsidP="003D432B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FC7797">
        <w:rPr>
          <w:rFonts w:ascii="Times New Roman" w:hAnsi="Times New Roman"/>
          <w:b/>
          <w:sz w:val="24"/>
          <w:szCs w:val="24"/>
        </w:rPr>
        <w:t xml:space="preserve">ЧЁТ </w:t>
      </w:r>
      <w:r>
        <w:rPr>
          <w:rFonts w:ascii="Times New Roman" w:hAnsi="Times New Roman"/>
          <w:b/>
          <w:sz w:val="24"/>
          <w:szCs w:val="24"/>
        </w:rPr>
        <w:t>ВЫДАЧИ ДОКУМЕНТОВ ИЗ ФОНДОВ ОТКРЫТОГО ДОСТУПА</w:t>
      </w:r>
    </w:p>
    <w:p w:rsidR="00FC7797" w:rsidRPr="00FC7797" w:rsidRDefault="003D432B" w:rsidP="003D432B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(</w:t>
      </w:r>
      <w:r w:rsidR="00FC7797" w:rsidRPr="00FC7797">
        <w:rPr>
          <w:rFonts w:ascii="Times New Roman" w:hAnsi="Times New Roman"/>
          <w:b/>
          <w:sz w:val="24"/>
          <w:szCs w:val="24"/>
        </w:rPr>
        <w:t>консультация)</w:t>
      </w:r>
    </w:p>
    <w:p w:rsidR="00C90238" w:rsidRDefault="00C90238" w:rsidP="0036036C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411F1" w:rsidRPr="00D411F1" w:rsidRDefault="00D411F1" w:rsidP="0036036C">
      <w:pPr>
        <w:pStyle w:val="a3"/>
        <w:spacing w:line="36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411F1">
        <w:rPr>
          <w:rFonts w:ascii="Times New Roman" w:hAnsi="Times New Roman"/>
          <w:b/>
          <w:i/>
          <w:sz w:val="24"/>
          <w:szCs w:val="24"/>
        </w:rPr>
        <w:t>Цель данной консультации — помочь библиотечным специалистам сориентироваться в действующих нормативно-регламентирующих документах</w:t>
      </w:r>
      <w:r>
        <w:rPr>
          <w:rFonts w:ascii="Times New Roman" w:hAnsi="Times New Roman"/>
          <w:b/>
          <w:i/>
          <w:sz w:val="24"/>
          <w:szCs w:val="24"/>
        </w:rPr>
        <w:t>,</w:t>
      </w:r>
      <w:r w:rsidRPr="00D411F1">
        <w:rPr>
          <w:rFonts w:ascii="Times New Roman" w:hAnsi="Times New Roman"/>
          <w:b/>
          <w:i/>
          <w:sz w:val="24"/>
          <w:szCs w:val="24"/>
        </w:rPr>
        <w:t xml:space="preserve"> определяющих учёт выставочной деятельности; выработать собственные методические решения по учёту выданных документов с выставок и фондов открытого доступа.</w:t>
      </w:r>
    </w:p>
    <w:p w:rsidR="0036036C" w:rsidRPr="00D411F1" w:rsidRDefault="0036036C" w:rsidP="0036036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11F1">
        <w:rPr>
          <w:rFonts w:ascii="Times New Roman" w:hAnsi="Times New Roman"/>
          <w:sz w:val="24"/>
          <w:szCs w:val="24"/>
        </w:rPr>
        <w:t>Работа над любой выставкой складывается из определённых технологических моментов, которые можно представить в виде алгоритма или технологической карты процесса: 1. Уточнение и согласование темы, целевого и читательского назначения. 2. Предварительное знакомство с темой. 3. Выявление методических рекомендаций, библиографических указателей по теме выставки. 4. Знакомство с методическими рекомендациями, библиографическими указателями. 5. Выявление источников по СБА. 6. Подбор выявленной литературы в фонде. 7. Знакомство с литературой. 8. Отбор литературы. 9. Определение названий разделов, заголовка, подбор цитат, иллюстраций, предметной среды. 10. Определение структуры выставки. 11. Группировка литературы.  12. Оформление выставки. 13. Доукомплектование выставки. 14. Анализ эффективности книжной выставки.</w:t>
      </w:r>
    </w:p>
    <w:p w:rsidR="0036036C" w:rsidRPr="0036036C" w:rsidRDefault="0036036C" w:rsidP="0036036C">
      <w:pPr>
        <w:pStyle w:val="a3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36036C">
        <w:rPr>
          <w:rFonts w:ascii="Times New Roman" w:hAnsi="Times New Roman"/>
          <w:i/>
          <w:sz w:val="28"/>
          <w:szCs w:val="28"/>
        </w:rPr>
        <w:t xml:space="preserve">Именно на последнем этапе будет сконцентрировано </w:t>
      </w:r>
      <w:r w:rsidR="00810BD8">
        <w:rPr>
          <w:rFonts w:ascii="Times New Roman" w:hAnsi="Times New Roman"/>
          <w:i/>
          <w:sz w:val="28"/>
          <w:szCs w:val="28"/>
        </w:rPr>
        <w:t>наше</w:t>
      </w:r>
      <w:r w:rsidRPr="0036036C">
        <w:rPr>
          <w:rFonts w:ascii="Times New Roman" w:hAnsi="Times New Roman"/>
          <w:i/>
          <w:sz w:val="28"/>
          <w:szCs w:val="28"/>
        </w:rPr>
        <w:t xml:space="preserve"> внимание в рамках данной консультации. </w:t>
      </w:r>
    </w:p>
    <w:p w:rsidR="0036036C" w:rsidRPr="006F007B" w:rsidRDefault="0036036C" w:rsidP="0036036C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6036C" w:rsidRDefault="0036036C" w:rsidP="0036036C">
      <w:pPr>
        <w:pStyle w:val="a3"/>
        <w:spacing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6F007B">
        <w:rPr>
          <w:rFonts w:ascii="Times New Roman" w:hAnsi="Times New Roman" w:cs="Times New Roman"/>
          <w:b/>
          <w:sz w:val="24"/>
          <w:szCs w:val="24"/>
        </w:rPr>
        <w:t>АНАЛИЗ</w:t>
      </w:r>
      <w:r>
        <w:rPr>
          <w:rFonts w:ascii="Times New Roman" w:hAnsi="Times New Roman" w:cs="Times New Roman"/>
          <w:b/>
          <w:sz w:val="24"/>
          <w:szCs w:val="24"/>
        </w:rPr>
        <w:t xml:space="preserve"> ФФЕКТИВНОСТИ КНИЖНОЙ ВЫСТАВКИ</w:t>
      </w:r>
    </w:p>
    <w:p w:rsidR="0036036C" w:rsidRDefault="0036036C" w:rsidP="0036036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Основой </w:t>
      </w:r>
      <w:r w:rsidR="00CA7845">
        <w:rPr>
          <w:rFonts w:ascii="Times New Roman" w:hAnsi="Times New Roman"/>
          <w:sz w:val="24"/>
          <w:szCs w:val="24"/>
        </w:rPr>
        <w:t xml:space="preserve">для текущего </w:t>
      </w:r>
      <w:r>
        <w:rPr>
          <w:rFonts w:ascii="Times New Roman" w:hAnsi="Times New Roman"/>
          <w:sz w:val="24"/>
          <w:szCs w:val="24"/>
        </w:rPr>
        <w:t xml:space="preserve">анализа </w:t>
      </w:r>
      <w:r w:rsidR="00CA7845">
        <w:rPr>
          <w:rFonts w:ascii="Times New Roman" w:hAnsi="Times New Roman"/>
          <w:sz w:val="24"/>
          <w:szCs w:val="24"/>
        </w:rPr>
        <w:t xml:space="preserve">результата продуктивности организованной выставки </w:t>
      </w:r>
      <w:r>
        <w:rPr>
          <w:rFonts w:ascii="Times New Roman" w:hAnsi="Times New Roman"/>
          <w:sz w:val="24"/>
          <w:szCs w:val="24"/>
        </w:rPr>
        <w:t>явля</w:t>
      </w:r>
      <w:r w:rsidR="00CA7845">
        <w:rPr>
          <w:rFonts w:ascii="Times New Roman" w:hAnsi="Times New Roman"/>
          <w:sz w:val="24"/>
          <w:szCs w:val="24"/>
        </w:rPr>
        <w:t>ется статистическая информация —</w:t>
      </w:r>
      <w:r>
        <w:rPr>
          <w:rFonts w:ascii="Times New Roman" w:hAnsi="Times New Roman"/>
          <w:sz w:val="24"/>
          <w:szCs w:val="24"/>
        </w:rPr>
        <w:t xml:space="preserve"> данные статистического учёта. </w:t>
      </w:r>
      <w:r w:rsidRPr="006F007B">
        <w:rPr>
          <w:rFonts w:ascii="Times New Roman" w:hAnsi="Times New Roman"/>
          <w:sz w:val="24"/>
          <w:szCs w:val="24"/>
        </w:rPr>
        <w:t xml:space="preserve">Прежде всего, </w:t>
      </w:r>
      <w:r>
        <w:rPr>
          <w:rFonts w:ascii="Times New Roman" w:hAnsi="Times New Roman"/>
          <w:sz w:val="24"/>
          <w:szCs w:val="24"/>
        </w:rPr>
        <w:t xml:space="preserve">в каждом структурном подразделении </w:t>
      </w:r>
      <w:r w:rsidRPr="006F007B">
        <w:rPr>
          <w:rFonts w:ascii="Times New Roman" w:hAnsi="Times New Roman"/>
          <w:sz w:val="24"/>
          <w:szCs w:val="24"/>
        </w:rPr>
        <w:t>необходимо вести уч</w:t>
      </w:r>
      <w:r>
        <w:rPr>
          <w:rFonts w:ascii="Times New Roman" w:hAnsi="Times New Roman"/>
          <w:sz w:val="24"/>
          <w:szCs w:val="24"/>
        </w:rPr>
        <w:t>ё</w:t>
      </w:r>
      <w:r w:rsidRPr="006F007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выдачи документов с выставок</w:t>
      </w:r>
      <w:r w:rsidR="00CA7845">
        <w:rPr>
          <w:rFonts w:ascii="Times New Roman" w:hAnsi="Times New Roman"/>
          <w:sz w:val="24"/>
          <w:szCs w:val="24"/>
        </w:rPr>
        <w:t xml:space="preserve"> в первичной учётной документации</w:t>
      </w:r>
      <w:r w:rsidRPr="006F007B">
        <w:rPr>
          <w:rFonts w:ascii="Times New Roman" w:hAnsi="Times New Roman"/>
          <w:sz w:val="24"/>
          <w:szCs w:val="24"/>
        </w:rPr>
        <w:t xml:space="preserve">, для </w:t>
      </w:r>
      <w:r>
        <w:rPr>
          <w:rFonts w:ascii="Times New Roman" w:hAnsi="Times New Roman"/>
          <w:sz w:val="24"/>
          <w:szCs w:val="24"/>
        </w:rPr>
        <w:t>чего</w:t>
      </w:r>
      <w:r w:rsidRPr="006F007B">
        <w:rPr>
          <w:rFonts w:ascii="Times New Roman" w:hAnsi="Times New Roman"/>
          <w:sz w:val="24"/>
          <w:szCs w:val="24"/>
        </w:rPr>
        <w:t xml:space="preserve"> в </w:t>
      </w:r>
      <w:r w:rsidR="00B107FD">
        <w:rPr>
          <w:rFonts w:ascii="Times New Roman" w:hAnsi="Times New Roman"/>
          <w:sz w:val="24"/>
          <w:szCs w:val="24"/>
        </w:rPr>
        <w:t>д</w:t>
      </w:r>
      <w:r w:rsidRPr="006F007B">
        <w:rPr>
          <w:rFonts w:ascii="Times New Roman" w:hAnsi="Times New Roman"/>
          <w:sz w:val="24"/>
          <w:szCs w:val="24"/>
          <w:highlight w:val="yellow"/>
        </w:rPr>
        <w:t>невнике работы</w:t>
      </w:r>
      <w:r w:rsidRPr="006F007B"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  <w:highlight w:val="yellow"/>
        </w:rPr>
        <w:t>выделяется отдельная графа</w:t>
      </w:r>
      <w:r w:rsidRPr="006F007B">
        <w:rPr>
          <w:rFonts w:ascii="Times New Roman" w:hAnsi="Times New Roman"/>
          <w:sz w:val="24"/>
          <w:szCs w:val="24"/>
        </w:rPr>
        <w:t xml:space="preserve">, </w:t>
      </w:r>
      <w:r w:rsidRPr="006F007B">
        <w:rPr>
          <w:rFonts w:ascii="Times New Roman" w:hAnsi="Times New Roman"/>
          <w:sz w:val="24"/>
          <w:szCs w:val="24"/>
          <w:highlight w:val="yellow"/>
        </w:rPr>
        <w:t>в которую ежедневно заносится число выданных документов.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Соответствующие пометки делаются библиотекарем в формуляре читателя,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взявшего книгу с выставки. В  кармашек каждого документа, книги с выставки, в</w:t>
      </w:r>
      <w:r>
        <w:rPr>
          <w:rFonts w:ascii="Times New Roman" w:hAnsi="Times New Roman"/>
          <w:sz w:val="24"/>
          <w:szCs w:val="24"/>
        </w:rPr>
        <w:t xml:space="preserve">кладывается </w:t>
      </w:r>
      <w:r w:rsidRPr="006F007B">
        <w:rPr>
          <w:rFonts w:ascii="Times New Roman" w:hAnsi="Times New Roman"/>
          <w:sz w:val="24"/>
          <w:szCs w:val="24"/>
        </w:rPr>
        <w:t>цветн</w:t>
      </w:r>
      <w:r>
        <w:rPr>
          <w:rFonts w:ascii="Times New Roman" w:hAnsi="Times New Roman"/>
          <w:sz w:val="24"/>
          <w:szCs w:val="24"/>
        </w:rPr>
        <w:t>ая</w:t>
      </w:r>
      <w:r w:rsidRPr="006F007B">
        <w:rPr>
          <w:rFonts w:ascii="Times New Roman" w:hAnsi="Times New Roman"/>
          <w:sz w:val="24"/>
          <w:szCs w:val="24"/>
        </w:rPr>
        <w:t xml:space="preserve"> индикатор-закладк</w:t>
      </w:r>
      <w:r>
        <w:rPr>
          <w:rFonts w:ascii="Times New Roman" w:hAnsi="Times New Roman"/>
          <w:sz w:val="24"/>
          <w:szCs w:val="24"/>
        </w:rPr>
        <w:t>а</w:t>
      </w:r>
      <w:r w:rsidRPr="006F007B">
        <w:rPr>
          <w:rFonts w:ascii="Times New Roman" w:hAnsi="Times New Roman"/>
          <w:sz w:val="24"/>
          <w:szCs w:val="24"/>
        </w:rPr>
        <w:t xml:space="preserve"> с названием выставки. После того</w:t>
      </w:r>
      <w:r w:rsidR="00810BD8">
        <w:rPr>
          <w:rFonts w:ascii="Times New Roman" w:hAnsi="Times New Roman"/>
          <w:sz w:val="24"/>
          <w:szCs w:val="24"/>
        </w:rPr>
        <w:t>,</w:t>
      </w:r>
      <w:r w:rsidRPr="006F007B">
        <w:rPr>
          <w:rFonts w:ascii="Times New Roman" w:hAnsi="Times New Roman"/>
          <w:sz w:val="24"/>
          <w:szCs w:val="24"/>
        </w:rPr>
        <w:t xml:space="preserve"> как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lastRenderedPageBreak/>
        <w:t xml:space="preserve">экспонирования завершился, библиотекарь по </w:t>
      </w:r>
      <w:r w:rsidR="00B107FD">
        <w:rPr>
          <w:rFonts w:ascii="Times New Roman" w:hAnsi="Times New Roman"/>
          <w:sz w:val="24"/>
          <w:szCs w:val="24"/>
        </w:rPr>
        <w:t>д</w:t>
      </w:r>
      <w:r w:rsidRPr="006F007B">
        <w:rPr>
          <w:rFonts w:ascii="Times New Roman" w:hAnsi="Times New Roman"/>
          <w:sz w:val="24"/>
          <w:szCs w:val="24"/>
        </w:rPr>
        <w:t>евнику подсчитывает сколько всего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изданий было выдано за период работы выставки. Сравнив количество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предоставленной литературы и выданной можно вычислить коэффициент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 xml:space="preserve">эффективности. </w:t>
      </w:r>
      <w:r w:rsidRPr="006F007B">
        <w:rPr>
          <w:rFonts w:ascii="Times New Roman" w:hAnsi="Times New Roman"/>
          <w:sz w:val="24"/>
          <w:szCs w:val="24"/>
          <w:highlight w:val="yellow"/>
        </w:rPr>
        <w:t>Коэффициент эффективности  равен:  число книговыдачи</w:t>
      </w:r>
      <w:r w:rsidR="00715409">
        <w:rPr>
          <w:rFonts w:ascii="Times New Roman" w:hAnsi="Times New Roman"/>
          <w:sz w:val="24"/>
          <w:szCs w:val="24"/>
          <w:highlight w:val="yellow"/>
        </w:rPr>
        <w:t>,</w:t>
      </w:r>
      <w:r w:rsidRPr="006F007B">
        <w:rPr>
          <w:rFonts w:ascii="Times New Roman" w:hAnsi="Times New Roman"/>
          <w:sz w:val="24"/>
          <w:szCs w:val="24"/>
          <w:highlight w:val="yellow"/>
        </w:rPr>
        <w:t xml:space="preserve">  делённое на число представленной литературы</w:t>
      </w:r>
      <w:r w:rsidR="00715409">
        <w:rPr>
          <w:rFonts w:ascii="Times New Roman" w:hAnsi="Times New Roman"/>
          <w:sz w:val="24"/>
          <w:szCs w:val="24"/>
        </w:rPr>
        <w:t>. К</w:t>
      </w:r>
      <w:r w:rsidR="00715409" w:rsidRPr="00715409">
        <w:rPr>
          <w:rFonts w:ascii="Times New Roman" w:hAnsi="Times New Roman"/>
          <w:sz w:val="24"/>
          <w:szCs w:val="24"/>
        </w:rPr>
        <w:t xml:space="preserve"> примеру</w:t>
      </w:r>
      <w:r w:rsidR="00715409">
        <w:rPr>
          <w:rFonts w:ascii="Times New Roman" w:hAnsi="Times New Roman"/>
          <w:sz w:val="24"/>
          <w:szCs w:val="24"/>
        </w:rPr>
        <w:t>,</w:t>
      </w:r>
      <w:r w:rsidR="00715409" w:rsidRPr="00715409">
        <w:rPr>
          <w:rFonts w:ascii="Times New Roman" w:hAnsi="Times New Roman"/>
          <w:sz w:val="24"/>
          <w:szCs w:val="24"/>
        </w:rPr>
        <w:t xml:space="preserve"> в библиотеках с числом штатных сотрудников до 4-х человек он может составлять 1–2 раза в месяц, в центральных и крупных библиотеках — 3–4 раза. При этом нижняя граница показывает значение показателя в формате фронтального и группового информирования, верхняя — во время проведения массового мероприятия.</w:t>
      </w:r>
    </w:p>
    <w:p w:rsidR="0036036C" w:rsidRDefault="0036036C" w:rsidP="0036036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007B">
        <w:rPr>
          <w:rFonts w:ascii="Times New Roman" w:hAnsi="Times New Roman"/>
          <w:sz w:val="24"/>
          <w:szCs w:val="24"/>
        </w:rPr>
        <w:t>Если эффективность низкая, необходимо выяснить, почему выставка не пользовалась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популярностью среди читателей. Для этого надо проанализировать все этапы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выставочной работы, начиная с выбора темы и заканчивая рекламой, и определить, где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были допущены ошибки. Высокую эффективность также надо изучать, чтобы выявить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причины успеха выставки у читателей</w:t>
      </w:r>
      <w:r>
        <w:rPr>
          <w:rFonts w:ascii="Times New Roman" w:hAnsi="Times New Roman"/>
          <w:sz w:val="24"/>
          <w:szCs w:val="24"/>
        </w:rPr>
        <w:t xml:space="preserve"> (и использовать этот положительный опыт в дальнейшем, в том числе при организации других библиотечных выставок)</w:t>
      </w:r>
      <w:r w:rsidRPr="006F007B">
        <w:rPr>
          <w:rFonts w:ascii="Times New Roman" w:hAnsi="Times New Roman"/>
          <w:sz w:val="24"/>
          <w:szCs w:val="24"/>
        </w:rPr>
        <w:t>. В настоящее время для изучения эффективности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6F007B">
        <w:rPr>
          <w:rFonts w:ascii="Times New Roman" w:hAnsi="Times New Roman"/>
          <w:sz w:val="24"/>
          <w:szCs w:val="24"/>
        </w:rPr>
        <w:t xml:space="preserve">ыставочной работы широко используются </w:t>
      </w:r>
      <w:r w:rsidRPr="00CA7845">
        <w:rPr>
          <w:rFonts w:ascii="Times New Roman" w:hAnsi="Times New Roman"/>
          <w:sz w:val="24"/>
          <w:szCs w:val="24"/>
          <w:highlight w:val="yellow"/>
        </w:rPr>
        <w:t>методы опроса читателей — беседы, интервью, анкетирование</w:t>
      </w:r>
      <w:r w:rsidRPr="006F007B">
        <w:rPr>
          <w:rFonts w:ascii="Times New Roman" w:hAnsi="Times New Roman"/>
          <w:sz w:val="24"/>
          <w:szCs w:val="24"/>
        </w:rPr>
        <w:t>. Они помогают выявить интересы и потребности читателей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позволяют планировать выставочную работу в соответствии с читательскими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ожиданиями. Таким образом, анализируя эффективность выставочной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можно избежать ошибок в дальнейшем и сделать каждую выставку яркой,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007B">
        <w:rPr>
          <w:rFonts w:ascii="Times New Roman" w:hAnsi="Times New Roman"/>
          <w:sz w:val="24"/>
          <w:szCs w:val="24"/>
        </w:rPr>
        <w:t>содержательной, интересной и популярной среди читателей.</w:t>
      </w:r>
    </w:p>
    <w:p w:rsidR="0036036C" w:rsidRPr="00544B8F" w:rsidRDefault="0036036C" w:rsidP="0036036C">
      <w:pPr>
        <w:pStyle w:val="a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Есть и другие методы работы.</w:t>
      </w:r>
      <w:r w:rsidR="00CA7845">
        <w:rPr>
          <w:rFonts w:ascii="Times New Roman" w:hAnsi="Times New Roman"/>
          <w:sz w:val="24"/>
          <w:szCs w:val="24"/>
        </w:rPr>
        <w:t xml:space="preserve"> Но прежде, чем обраться к опыту работы библиотек по организации учёта книжных выставок, рассмотрим вопрос о том, какие же документы </w:t>
      </w:r>
      <w:r w:rsidR="00CA7845" w:rsidRPr="00544B8F">
        <w:rPr>
          <w:rFonts w:ascii="Times New Roman" w:hAnsi="Times New Roman"/>
          <w:sz w:val="24"/>
          <w:szCs w:val="24"/>
        </w:rPr>
        <w:t>требуют фиксации статистических сведений по выставочной деятельности.</w:t>
      </w:r>
    </w:p>
    <w:p w:rsidR="00C90238" w:rsidRDefault="00C90238" w:rsidP="00C90238">
      <w:pPr>
        <w:spacing w:after="120"/>
        <w:ind w:firstLine="709"/>
        <w:jc w:val="center"/>
        <w:rPr>
          <w:b/>
          <w:szCs w:val="24"/>
        </w:rPr>
      </w:pPr>
      <w:r w:rsidRPr="00C90238">
        <w:rPr>
          <w:b/>
          <w:szCs w:val="24"/>
        </w:rPr>
        <w:t xml:space="preserve">РЕГЛАМЕНТАЦИЯ ВЫСТАВОЧНОЙ ДЕЯТЕЛЬНОСТИ БИБЛИОТЕК </w:t>
      </w:r>
    </w:p>
    <w:p w:rsidR="00C90238" w:rsidRPr="00C90238" w:rsidRDefault="00C90238" w:rsidP="00C90238">
      <w:pPr>
        <w:spacing w:after="120"/>
        <w:ind w:firstLine="709"/>
        <w:jc w:val="center"/>
        <w:rPr>
          <w:b/>
          <w:szCs w:val="24"/>
        </w:rPr>
      </w:pPr>
      <w:r w:rsidRPr="00C90238">
        <w:rPr>
          <w:b/>
          <w:szCs w:val="24"/>
        </w:rPr>
        <w:t>НА СОВРЕМЕННОМ ЭТАПЕ</w:t>
      </w:r>
    </w:p>
    <w:p w:rsidR="0041469A" w:rsidRDefault="0041469A" w:rsidP="00544B8F">
      <w:pPr>
        <w:spacing w:after="120"/>
        <w:ind w:firstLine="709"/>
        <w:jc w:val="both"/>
        <w:rPr>
          <w:szCs w:val="24"/>
        </w:rPr>
      </w:pPr>
      <w:r w:rsidRPr="00544B8F">
        <w:rPr>
          <w:szCs w:val="24"/>
        </w:rPr>
        <w:t>Документы, регламентирующие выставочную деятельность достаточно противоречивы</w:t>
      </w:r>
      <w:r w:rsidR="00544B8F" w:rsidRPr="00544B8F">
        <w:rPr>
          <w:szCs w:val="24"/>
        </w:rPr>
        <w:t>.</w:t>
      </w:r>
    </w:p>
    <w:p w:rsidR="00CB6FC5" w:rsidRDefault="00CB6FC5" w:rsidP="00544B8F">
      <w:pPr>
        <w:spacing w:after="120"/>
        <w:ind w:firstLine="709"/>
        <w:jc w:val="both"/>
        <w:rPr>
          <w:szCs w:val="24"/>
        </w:rPr>
      </w:pPr>
      <w:r w:rsidRPr="00CB6FC5">
        <w:rPr>
          <w:b/>
          <w:szCs w:val="24"/>
        </w:rPr>
        <w:t xml:space="preserve">Форма № 401 национального проекта «Культура» </w:t>
      </w:r>
      <w:r w:rsidR="001A4EAA">
        <w:rPr>
          <w:b/>
          <w:szCs w:val="24"/>
        </w:rPr>
        <w:t>(</w:t>
      </w:r>
      <w:proofErr w:type="gramStart"/>
      <w:r w:rsidR="001A4EAA">
        <w:rPr>
          <w:b/>
          <w:szCs w:val="24"/>
        </w:rPr>
        <w:t>см</w:t>
      </w:r>
      <w:proofErr w:type="gramEnd"/>
      <w:r w:rsidR="001A4EAA">
        <w:rPr>
          <w:b/>
          <w:szCs w:val="24"/>
        </w:rPr>
        <w:t xml:space="preserve">. Приложение 1) </w:t>
      </w:r>
      <w:r>
        <w:rPr>
          <w:szCs w:val="24"/>
        </w:rPr>
        <w:t xml:space="preserve">предполагает занесение посещений библиотеки как стационарных, включая посещения массовых мероприятий,  </w:t>
      </w:r>
      <w:r w:rsidRPr="00CB6FC5">
        <w:rPr>
          <w:szCs w:val="24"/>
          <w:highlight w:val="yellow"/>
        </w:rPr>
        <w:t>в т. ч. выставки</w:t>
      </w:r>
      <w:r>
        <w:rPr>
          <w:szCs w:val="24"/>
        </w:rPr>
        <w:t xml:space="preserve">), так и вне стационара, </w:t>
      </w:r>
      <w:r w:rsidRPr="00CB6FC5">
        <w:rPr>
          <w:szCs w:val="24"/>
          <w:highlight w:val="yellow"/>
        </w:rPr>
        <w:t>кроме выставок.</w:t>
      </w:r>
    </w:p>
    <w:p w:rsidR="00CB6FC5" w:rsidRPr="00544B8F" w:rsidRDefault="00CB6FC5" w:rsidP="00544B8F">
      <w:pPr>
        <w:spacing w:after="120"/>
        <w:ind w:firstLine="709"/>
        <w:jc w:val="both"/>
        <w:rPr>
          <w:szCs w:val="24"/>
        </w:rPr>
      </w:pPr>
      <w:r>
        <w:rPr>
          <w:szCs w:val="24"/>
        </w:rPr>
        <w:t xml:space="preserve">Требования к её заполнению соотнесены с указаниями по занесению сведений в форму № 6-НК </w:t>
      </w:r>
      <w:r w:rsidR="004229AD">
        <w:rPr>
          <w:szCs w:val="24"/>
        </w:rPr>
        <w:t>после выхода письма МКРФ от 17 12.2019.</w:t>
      </w:r>
      <w:r>
        <w:rPr>
          <w:szCs w:val="24"/>
        </w:rPr>
        <w:t xml:space="preserve"> </w:t>
      </w:r>
    </w:p>
    <w:p w:rsidR="004229AD" w:rsidRPr="00D411F1" w:rsidRDefault="004229AD" w:rsidP="004229AD">
      <w:pPr>
        <w:spacing w:before="100" w:beforeAutospacing="1" w:after="100" w:afterAutospacing="1"/>
        <w:jc w:val="center"/>
        <w:rPr>
          <w:b/>
          <w:sz w:val="20"/>
        </w:rPr>
      </w:pPr>
      <w:r w:rsidRPr="00D411F1">
        <w:rPr>
          <w:b/>
          <w:sz w:val="20"/>
        </w:rPr>
        <w:t>ПИСЬМО МКРФ (ДЕПАРТАМЕНТ ИНФОРМАЦИОННОГО И ЦИФРОВОГО РАЗВИТИЯ) ОТ 17.12.2019</w:t>
      </w:r>
    </w:p>
    <w:p w:rsidR="004229AD" w:rsidRPr="00323EE0" w:rsidRDefault="004229AD" w:rsidP="004229AD">
      <w:pPr>
        <w:spacing w:before="100" w:beforeAutospacing="1" w:after="100" w:afterAutospacing="1"/>
        <w:ind w:firstLine="709"/>
        <w:jc w:val="both"/>
        <w:rPr>
          <w:b/>
          <w:color w:val="C00000"/>
          <w:szCs w:val="24"/>
        </w:rPr>
      </w:pPr>
      <w:r w:rsidRPr="00FC2505">
        <w:rPr>
          <w:szCs w:val="24"/>
        </w:rPr>
        <w:t xml:space="preserve">В гр. 9 </w:t>
      </w:r>
      <w:r>
        <w:rPr>
          <w:szCs w:val="24"/>
        </w:rPr>
        <w:t>Формы 6-НК</w:t>
      </w:r>
      <w:r w:rsidRPr="00FC2505">
        <w:rPr>
          <w:szCs w:val="24"/>
        </w:rPr>
        <w:t xml:space="preserve"> </w:t>
      </w:r>
      <w:r w:rsidRPr="00FC2505">
        <w:rPr>
          <w:b/>
          <w:szCs w:val="24"/>
        </w:rPr>
        <w:t>«Число посещений библиотечных мероприятий». Раздел 4 «Число пользователей и посещений библиотеки</w:t>
      </w:r>
      <w:r w:rsidRPr="00FC2505">
        <w:rPr>
          <w:szCs w:val="24"/>
        </w:rPr>
        <w:t xml:space="preserve">» учёту подлежат все массовые мероприятия. В том числе проведённые за пределами помещения библиотеки </w:t>
      </w:r>
      <w:r w:rsidRPr="00FC2505">
        <w:rPr>
          <w:szCs w:val="24"/>
          <w:highlight w:val="yellow"/>
        </w:rPr>
        <w:t xml:space="preserve">(кроме </w:t>
      </w:r>
      <w:r w:rsidRPr="00FC2505">
        <w:rPr>
          <w:szCs w:val="24"/>
          <w:highlight w:val="yellow"/>
        </w:rPr>
        <w:lastRenderedPageBreak/>
        <w:t>выставок).</w:t>
      </w:r>
      <w:r w:rsidRPr="00FC2505">
        <w:rPr>
          <w:szCs w:val="24"/>
        </w:rPr>
        <w:t xml:space="preserve"> </w:t>
      </w:r>
      <w:r w:rsidRPr="00323EE0">
        <w:rPr>
          <w:b/>
          <w:color w:val="C00000"/>
          <w:szCs w:val="24"/>
        </w:rPr>
        <w:t xml:space="preserve">Данное указание противоречит первоначальным указаниям РОССТАТА, </w:t>
      </w:r>
      <w:r>
        <w:rPr>
          <w:b/>
          <w:color w:val="C00000"/>
          <w:szCs w:val="24"/>
        </w:rPr>
        <w:t>предписывающим ука</w:t>
      </w:r>
      <w:r w:rsidRPr="00323EE0">
        <w:rPr>
          <w:b/>
          <w:color w:val="C00000"/>
          <w:szCs w:val="24"/>
        </w:rPr>
        <w:t>зывать только посещения стационарных мероприятий.</w:t>
      </w:r>
    </w:p>
    <w:p w:rsidR="004229AD" w:rsidRDefault="004229AD" w:rsidP="004229AD">
      <w:pPr>
        <w:spacing w:before="100" w:beforeAutospacing="1" w:after="100" w:afterAutospacing="1"/>
        <w:rPr>
          <w:szCs w:val="24"/>
        </w:rPr>
      </w:pPr>
      <w:r w:rsidRPr="00FC2505">
        <w:rPr>
          <w:szCs w:val="24"/>
        </w:rPr>
        <w:t xml:space="preserve">Из посещений выставок учёту в данной графе подлежат только </w:t>
      </w:r>
      <w:r w:rsidRPr="00B1225A">
        <w:rPr>
          <w:szCs w:val="24"/>
          <w:highlight w:val="yellow"/>
        </w:rPr>
        <w:t>выставки, организованные в помещениях библиотеки.</w:t>
      </w:r>
      <w:r>
        <w:rPr>
          <w:szCs w:val="24"/>
        </w:rPr>
        <w:t xml:space="preserve"> </w:t>
      </w:r>
    </w:p>
    <w:p w:rsidR="004229AD" w:rsidRPr="00050393" w:rsidRDefault="004229AD" w:rsidP="004229AD">
      <w:pPr>
        <w:spacing w:before="100" w:beforeAutospacing="1" w:after="100" w:afterAutospacing="1"/>
        <w:ind w:firstLine="709"/>
        <w:jc w:val="both"/>
        <w:rPr>
          <w:b/>
          <w:color w:val="C00000"/>
          <w:szCs w:val="24"/>
        </w:rPr>
      </w:pPr>
      <w:r w:rsidRPr="00E1432D">
        <w:rPr>
          <w:b/>
          <w:color w:val="C00000"/>
          <w:szCs w:val="24"/>
        </w:rPr>
        <w:t xml:space="preserve">Стало быть, посещения выставок вне стационара отнесены к числу обращений </w:t>
      </w:r>
      <w:r w:rsidRPr="00FD4A8F">
        <w:rPr>
          <w:szCs w:val="24"/>
          <w:highlight w:val="green"/>
        </w:rPr>
        <w:t xml:space="preserve">с запросами на получение библиотечно-информационных услуг </w:t>
      </w:r>
      <w:r w:rsidRPr="00E1432D">
        <w:rPr>
          <w:b/>
          <w:color w:val="C00000"/>
          <w:szCs w:val="24"/>
        </w:rPr>
        <w:t xml:space="preserve">и не могут отражаться в общем числе посещений библиотечных мероприятий. </w:t>
      </w:r>
    </w:p>
    <w:p w:rsidR="0041469A" w:rsidRDefault="0041469A" w:rsidP="00874870">
      <w:pPr>
        <w:spacing w:after="120"/>
        <w:jc w:val="center"/>
        <w:rPr>
          <w:b/>
          <w:sz w:val="26"/>
          <w:szCs w:val="26"/>
        </w:rPr>
      </w:pPr>
    </w:p>
    <w:p w:rsidR="00874870" w:rsidRPr="00C90238" w:rsidRDefault="00C90238" w:rsidP="00874870">
      <w:pPr>
        <w:spacing w:after="120"/>
        <w:jc w:val="center"/>
        <w:rPr>
          <w:b/>
          <w:sz w:val="20"/>
        </w:rPr>
      </w:pPr>
      <w:r w:rsidRPr="00C90238">
        <w:rPr>
          <w:b/>
          <w:sz w:val="20"/>
        </w:rPr>
        <w:t xml:space="preserve">УКАЗАНИЯ ПО ЗАПОЛНЕНИЮ ФОРМЫ ФЕДЕРАЛЬНОГО СТАТИСТИЧЕСКОГО НАБЛЮДЕНИЯ </w:t>
      </w:r>
    </w:p>
    <w:p w:rsidR="00874870" w:rsidRDefault="00874870" w:rsidP="00874870">
      <w:pPr>
        <w:ind w:firstLine="567"/>
        <w:jc w:val="center"/>
        <w:rPr>
          <w:b/>
          <w:szCs w:val="24"/>
        </w:rPr>
      </w:pPr>
      <w:r w:rsidRPr="00874870">
        <w:rPr>
          <w:b/>
          <w:szCs w:val="24"/>
        </w:rPr>
        <w:t>№ 6-НК «Сведения об общедоступной (публичной) библиотеке»</w:t>
      </w:r>
    </w:p>
    <w:p w:rsidR="00FC2505" w:rsidRDefault="00FC2505" w:rsidP="00874870">
      <w:pPr>
        <w:ind w:firstLine="567"/>
        <w:jc w:val="center"/>
        <w:rPr>
          <w:b/>
          <w:szCs w:val="24"/>
        </w:rPr>
      </w:pPr>
      <w:r>
        <w:rPr>
          <w:b/>
          <w:szCs w:val="24"/>
        </w:rPr>
        <w:t xml:space="preserve">(утв. Приказом Росстата </w:t>
      </w:r>
      <w:r w:rsidRPr="00CB6FC5">
        <w:rPr>
          <w:b/>
          <w:szCs w:val="24"/>
        </w:rPr>
        <w:t>от 07.08.2019</w:t>
      </w:r>
      <w:r w:rsidR="00D858A8" w:rsidRPr="00CB6FC5">
        <w:rPr>
          <w:b/>
          <w:szCs w:val="24"/>
        </w:rPr>
        <w:t xml:space="preserve"> № 438)</w:t>
      </w:r>
    </w:p>
    <w:p w:rsidR="00A22AB0" w:rsidRDefault="00A22AB0" w:rsidP="00874870">
      <w:pPr>
        <w:ind w:firstLine="567"/>
        <w:jc w:val="center"/>
        <w:rPr>
          <w:b/>
          <w:color w:val="C00000"/>
          <w:szCs w:val="24"/>
        </w:rPr>
      </w:pPr>
    </w:p>
    <w:p w:rsidR="00A22AB0" w:rsidRPr="00A22AB0" w:rsidRDefault="00A22AB0" w:rsidP="00874870">
      <w:pPr>
        <w:ind w:firstLine="567"/>
        <w:jc w:val="center"/>
        <w:rPr>
          <w:b/>
          <w:color w:val="C00000"/>
          <w:szCs w:val="24"/>
        </w:rPr>
      </w:pPr>
      <w:r w:rsidRPr="00A22AB0">
        <w:rPr>
          <w:b/>
          <w:color w:val="C00000"/>
          <w:szCs w:val="24"/>
        </w:rPr>
        <w:t>ПОСЕЩЕНИЯ</w:t>
      </w:r>
    </w:p>
    <w:p w:rsidR="005D7BC4" w:rsidRPr="00A742D0" w:rsidRDefault="005D7BC4" w:rsidP="005D7BC4">
      <w:pPr>
        <w:keepNext/>
        <w:spacing w:before="120" w:after="120"/>
        <w:ind w:firstLine="567"/>
        <w:jc w:val="center"/>
        <w:outlineLvl w:val="4"/>
        <w:rPr>
          <w:b/>
          <w:szCs w:val="24"/>
        </w:rPr>
      </w:pPr>
      <w:r w:rsidRPr="00A742D0">
        <w:rPr>
          <w:b/>
          <w:szCs w:val="24"/>
        </w:rPr>
        <w:t>Раздел 4. Число пользователей и посещений библиотеки</w:t>
      </w:r>
    </w:p>
    <w:p w:rsidR="005D7BC4" w:rsidRPr="00A742D0" w:rsidRDefault="005D7BC4" w:rsidP="005D7BC4">
      <w:pPr>
        <w:ind w:firstLine="567"/>
        <w:jc w:val="both"/>
        <w:rPr>
          <w:szCs w:val="24"/>
        </w:rPr>
      </w:pPr>
      <w:r w:rsidRPr="00A742D0">
        <w:rPr>
          <w:szCs w:val="24"/>
        </w:rPr>
        <w:t>В графе </w:t>
      </w:r>
      <w:r w:rsidRPr="005D7BC4">
        <w:rPr>
          <w:szCs w:val="24"/>
        </w:rPr>
        <w:t xml:space="preserve">7 указывается число зарегистрированных </w:t>
      </w:r>
      <w:r w:rsidRPr="00323EE0">
        <w:rPr>
          <w:szCs w:val="24"/>
          <w:highlight w:val="green"/>
        </w:rPr>
        <w:t>приходов физических лиц</w:t>
      </w:r>
      <w:r w:rsidRPr="005D7BC4">
        <w:rPr>
          <w:szCs w:val="24"/>
        </w:rPr>
        <w:t xml:space="preserve"> в помещение библиотеки с целью получения</w:t>
      </w:r>
      <w:r w:rsidRPr="005D7BC4">
        <w:rPr>
          <w:szCs w:val="24"/>
        </w:rPr>
        <w:br/>
      </w:r>
      <w:r w:rsidRPr="00323EE0">
        <w:rPr>
          <w:szCs w:val="24"/>
          <w:highlight w:val="green"/>
        </w:rPr>
        <w:t>библиотечно-информационных услуг и с целью посещения массовых мероприятий</w:t>
      </w:r>
      <w:r w:rsidRPr="005D7BC4">
        <w:rPr>
          <w:szCs w:val="24"/>
        </w:rPr>
        <w:t>.</w:t>
      </w:r>
    </w:p>
    <w:p w:rsidR="005D7BC4" w:rsidRDefault="005D7BC4" w:rsidP="005D7BC4">
      <w:pPr>
        <w:keepNext/>
        <w:spacing w:before="120" w:after="120"/>
        <w:ind w:firstLine="567"/>
        <w:jc w:val="both"/>
        <w:outlineLvl w:val="4"/>
        <w:rPr>
          <w:b/>
          <w:szCs w:val="24"/>
        </w:rPr>
      </w:pPr>
    </w:p>
    <w:p w:rsidR="005D7BC4" w:rsidRDefault="005D7BC4" w:rsidP="005D7BC4">
      <w:pPr>
        <w:keepNext/>
        <w:spacing w:before="120" w:after="120"/>
        <w:ind w:firstLine="567"/>
        <w:jc w:val="both"/>
        <w:outlineLvl w:val="4"/>
        <w:rPr>
          <w:b/>
          <w:szCs w:val="24"/>
        </w:rPr>
      </w:pPr>
      <w:r w:rsidRPr="00A742D0">
        <w:rPr>
          <w:szCs w:val="24"/>
        </w:rPr>
        <w:t xml:space="preserve">В графе 9 (из графы 7) указывается </w:t>
      </w:r>
      <w:r w:rsidRPr="00E05DD7">
        <w:rPr>
          <w:szCs w:val="24"/>
          <w:highlight w:val="green"/>
        </w:rPr>
        <w:t xml:space="preserve">число посещений библиотечных мероприятий, </w:t>
      </w:r>
      <w:r w:rsidRPr="005D7BC4">
        <w:rPr>
          <w:szCs w:val="24"/>
        </w:rPr>
        <w:t>которое учитывается по входным билетам или приглашениям (платным или бесплатным), а также по листкам (спискам) участников (присутствующих) и/или приводится в официальных отч</w:t>
      </w:r>
      <w:r>
        <w:rPr>
          <w:szCs w:val="24"/>
        </w:rPr>
        <w:t>ё</w:t>
      </w:r>
      <w:r w:rsidRPr="005D7BC4">
        <w:rPr>
          <w:szCs w:val="24"/>
        </w:rPr>
        <w:t>тах о проведении мероприятия.</w:t>
      </w:r>
      <w:r w:rsidRPr="00A742D0">
        <w:rPr>
          <w:szCs w:val="24"/>
        </w:rPr>
        <w:t xml:space="preserve"> Учитываются результаты разных типов и видов обслуживания (индивидуального, группового и массового), в том числе </w:t>
      </w:r>
      <w:r w:rsidRPr="00E03522">
        <w:rPr>
          <w:b/>
          <w:szCs w:val="24"/>
          <w:highlight w:val="yellow"/>
        </w:rPr>
        <w:t>выставочного (в помещении библиотеки</w:t>
      </w:r>
      <w:r w:rsidR="00323EE0" w:rsidRPr="00E03522">
        <w:rPr>
          <w:b/>
          <w:szCs w:val="24"/>
          <w:highlight w:val="yellow"/>
        </w:rPr>
        <w:t>)</w:t>
      </w:r>
      <w:r w:rsidRPr="00E03522">
        <w:rPr>
          <w:b/>
          <w:szCs w:val="24"/>
          <w:highlight w:val="yellow"/>
        </w:rPr>
        <w:t>…».</w:t>
      </w:r>
    </w:p>
    <w:p w:rsidR="00E03522" w:rsidRDefault="00E03522" w:rsidP="005D7BC4">
      <w:pPr>
        <w:keepNext/>
        <w:spacing w:before="120" w:after="120"/>
        <w:ind w:firstLine="567"/>
        <w:jc w:val="both"/>
        <w:outlineLvl w:val="4"/>
        <w:rPr>
          <w:szCs w:val="24"/>
        </w:rPr>
      </w:pPr>
      <w:r w:rsidRPr="00A742D0">
        <w:rPr>
          <w:szCs w:val="24"/>
        </w:rPr>
        <w:t xml:space="preserve">В графе 10 указывается общее </w:t>
      </w:r>
      <w:r w:rsidRPr="00FD4A8F">
        <w:rPr>
          <w:szCs w:val="24"/>
          <w:highlight w:val="green"/>
        </w:rPr>
        <w:t>число обращений удал</w:t>
      </w:r>
      <w:r w:rsidR="004E7850">
        <w:rPr>
          <w:szCs w:val="24"/>
          <w:highlight w:val="green"/>
        </w:rPr>
        <w:t>ё</w:t>
      </w:r>
      <w:r w:rsidRPr="00FD4A8F">
        <w:rPr>
          <w:szCs w:val="24"/>
          <w:highlight w:val="green"/>
        </w:rPr>
        <w:t xml:space="preserve">нных пользователей в библиотеку по почте, по телефону, факсу, через </w:t>
      </w:r>
      <w:proofErr w:type="spellStart"/>
      <w:r w:rsidRPr="00374C26">
        <w:rPr>
          <w:szCs w:val="24"/>
          <w:highlight w:val="yellow"/>
        </w:rPr>
        <w:t>внестационарные</w:t>
      </w:r>
      <w:proofErr w:type="spellEnd"/>
      <w:r w:rsidRPr="00374C26">
        <w:rPr>
          <w:szCs w:val="24"/>
          <w:highlight w:val="yellow"/>
        </w:rPr>
        <w:t xml:space="preserve"> </w:t>
      </w:r>
      <w:r w:rsidRPr="00D20477">
        <w:rPr>
          <w:szCs w:val="24"/>
          <w:highlight w:val="yellow"/>
        </w:rPr>
        <w:t>формы обслуживания</w:t>
      </w:r>
      <w:r w:rsidRPr="00D20477">
        <w:rPr>
          <w:szCs w:val="24"/>
        </w:rPr>
        <w:t xml:space="preserve"> (в том числе обращения к услугам КИБО, </w:t>
      </w:r>
      <w:proofErr w:type="spellStart"/>
      <w:r w:rsidRPr="00D20477">
        <w:rPr>
          <w:szCs w:val="24"/>
        </w:rPr>
        <w:t>библиомобилей</w:t>
      </w:r>
      <w:proofErr w:type="spellEnd"/>
      <w:r w:rsidRPr="00D20477">
        <w:rPr>
          <w:szCs w:val="24"/>
        </w:rPr>
        <w:t xml:space="preserve">, </w:t>
      </w:r>
      <w:proofErr w:type="spellStart"/>
      <w:r w:rsidRPr="00D20477">
        <w:rPr>
          <w:szCs w:val="24"/>
        </w:rPr>
        <w:t>библиобусов</w:t>
      </w:r>
      <w:proofErr w:type="spellEnd"/>
      <w:r w:rsidRPr="00D20477">
        <w:rPr>
          <w:szCs w:val="24"/>
        </w:rPr>
        <w:t>),</w:t>
      </w:r>
      <w:r w:rsidRPr="00D20477">
        <w:rPr>
          <w:szCs w:val="24"/>
        </w:rPr>
        <w:br/>
        <w:t xml:space="preserve">по информационно-телекоммуникационным сетям </w:t>
      </w:r>
      <w:r w:rsidRPr="00FD4A8F">
        <w:rPr>
          <w:szCs w:val="24"/>
          <w:highlight w:val="green"/>
        </w:rPr>
        <w:t>с запросами на получение библиотечно-информационных услуг</w:t>
      </w:r>
      <w:r w:rsidR="004E7850">
        <w:rPr>
          <w:szCs w:val="24"/>
          <w:highlight w:val="green"/>
        </w:rPr>
        <w:t xml:space="preserve"> </w:t>
      </w:r>
      <w:r w:rsidR="004E7850" w:rsidRPr="00A22AB0">
        <w:rPr>
          <w:szCs w:val="24"/>
        </w:rPr>
        <w:t>[</w:t>
      </w:r>
      <w:r w:rsidR="004E7850" w:rsidRPr="004E7850">
        <w:rPr>
          <w:szCs w:val="24"/>
        </w:rPr>
        <w:t>справок, консультаций, выдачи литературы</w:t>
      </w:r>
      <w:r w:rsidR="004E7850" w:rsidRPr="00A22AB0">
        <w:rPr>
          <w:szCs w:val="24"/>
        </w:rPr>
        <w:t>]</w:t>
      </w:r>
      <w:r w:rsidRPr="004E7850">
        <w:rPr>
          <w:szCs w:val="24"/>
        </w:rPr>
        <w:t>.</w:t>
      </w:r>
    </w:p>
    <w:p w:rsidR="00D20477" w:rsidRDefault="00D20477" w:rsidP="00D20477">
      <w:pPr>
        <w:keepNext/>
        <w:spacing w:before="120" w:after="120"/>
        <w:ind w:firstLine="567"/>
        <w:jc w:val="both"/>
        <w:outlineLvl w:val="4"/>
        <w:rPr>
          <w:b/>
          <w:color w:val="C00000"/>
          <w:szCs w:val="24"/>
        </w:rPr>
      </w:pPr>
      <w:r w:rsidRPr="00D20477">
        <w:rPr>
          <w:b/>
          <w:color w:val="C00000"/>
          <w:szCs w:val="24"/>
        </w:rPr>
        <w:t>Т</w:t>
      </w:r>
      <w:r w:rsidR="00E03522" w:rsidRPr="00D20477">
        <w:rPr>
          <w:b/>
          <w:color w:val="C00000"/>
          <w:szCs w:val="24"/>
        </w:rPr>
        <w:t>аким</w:t>
      </w:r>
      <w:r w:rsidRPr="00D20477">
        <w:rPr>
          <w:b/>
          <w:color w:val="C00000"/>
          <w:szCs w:val="24"/>
        </w:rPr>
        <w:t xml:space="preserve"> образом, речи о посещении выставок  как мероприятий вне стационара не идёт.</w:t>
      </w:r>
      <w:r>
        <w:rPr>
          <w:b/>
          <w:color w:val="C00000"/>
          <w:szCs w:val="24"/>
        </w:rPr>
        <w:t xml:space="preserve">  Фактическое посещение выставок в данном  случае следует считать обращениями за библиотечно-информационными услугами.</w:t>
      </w:r>
    </w:p>
    <w:p w:rsidR="00D20477" w:rsidRDefault="00D20477" w:rsidP="00D20477">
      <w:pPr>
        <w:keepNext/>
        <w:spacing w:before="120" w:after="120"/>
        <w:ind w:firstLine="567"/>
        <w:jc w:val="both"/>
        <w:outlineLvl w:val="4"/>
        <w:rPr>
          <w:b/>
          <w:color w:val="C00000"/>
          <w:szCs w:val="24"/>
        </w:rPr>
      </w:pPr>
    </w:p>
    <w:p w:rsidR="00E720FC" w:rsidRDefault="00A22AB0" w:rsidP="00D20477">
      <w:pPr>
        <w:keepNext/>
        <w:spacing w:before="120" w:after="120"/>
        <w:ind w:firstLine="567"/>
        <w:jc w:val="both"/>
        <w:outlineLvl w:val="4"/>
        <w:rPr>
          <w:b/>
          <w:szCs w:val="24"/>
        </w:rPr>
      </w:pPr>
      <w:r>
        <w:rPr>
          <w:b/>
          <w:szCs w:val="24"/>
        </w:rPr>
        <w:t>Ра</w:t>
      </w:r>
      <w:r w:rsidR="00E720FC" w:rsidRPr="00A742D0">
        <w:rPr>
          <w:b/>
          <w:szCs w:val="24"/>
        </w:rPr>
        <w:t>здел 5. Библиотечно-информационное обслуживание пользователей</w:t>
      </w:r>
    </w:p>
    <w:p w:rsidR="00A22AB0" w:rsidRPr="00A22AB0" w:rsidRDefault="00A22AB0" w:rsidP="00A22AB0">
      <w:pPr>
        <w:keepNext/>
        <w:spacing w:before="120" w:after="120"/>
        <w:ind w:firstLine="567"/>
        <w:jc w:val="center"/>
        <w:outlineLvl w:val="4"/>
        <w:rPr>
          <w:b/>
          <w:color w:val="C00000"/>
          <w:szCs w:val="24"/>
        </w:rPr>
      </w:pPr>
      <w:r w:rsidRPr="00A22AB0">
        <w:rPr>
          <w:b/>
          <w:color w:val="C00000"/>
          <w:szCs w:val="24"/>
        </w:rPr>
        <w:t>ВЫДАЧА</w:t>
      </w:r>
    </w:p>
    <w:p w:rsidR="00E720FC" w:rsidRPr="00A742D0" w:rsidRDefault="00F57F47" w:rsidP="00E720FC">
      <w:pPr>
        <w:ind w:firstLine="567"/>
        <w:jc w:val="both"/>
        <w:rPr>
          <w:szCs w:val="24"/>
        </w:rPr>
      </w:pPr>
      <w:r>
        <w:rPr>
          <w:szCs w:val="24"/>
        </w:rPr>
        <w:t>«</w:t>
      </w:r>
      <w:r w:rsidR="00E720FC" w:rsidRPr="00A742D0">
        <w:rPr>
          <w:szCs w:val="24"/>
        </w:rPr>
        <w:t>В разделе приводятся данные о результатах библиотечно-информационного обслуживания различных категорий пользователей в стационарном (в стенах библиотеки) и удал</w:t>
      </w:r>
      <w:r w:rsidR="00F14D95">
        <w:rPr>
          <w:szCs w:val="24"/>
        </w:rPr>
        <w:t>ё</w:t>
      </w:r>
      <w:r w:rsidR="00E720FC" w:rsidRPr="00A742D0">
        <w:rPr>
          <w:szCs w:val="24"/>
        </w:rPr>
        <w:t>нном режимах в отч</w:t>
      </w:r>
      <w:r w:rsidR="00F14D95">
        <w:rPr>
          <w:szCs w:val="24"/>
        </w:rPr>
        <w:t>ё</w:t>
      </w:r>
      <w:r w:rsidR="00E720FC" w:rsidRPr="00A742D0">
        <w:rPr>
          <w:szCs w:val="24"/>
        </w:rPr>
        <w:t>тном периоде.</w:t>
      </w:r>
    </w:p>
    <w:p w:rsidR="00E720FC" w:rsidRPr="00A742D0" w:rsidRDefault="00E720FC" w:rsidP="00E720FC">
      <w:pPr>
        <w:ind w:firstLine="567"/>
        <w:jc w:val="both"/>
        <w:rPr>
          <w:szCs w:val="24"/>
        </w:rPr>
      </w:pPr>
      <w:r w:rsidRPr="00A742D0">
        <w:rPr>
          <w:szCs w:val="24"/>
        </w:rPr>
        <w:t xml:space="preserve">В графе 3 </w:t>
      </w:r>
      <w:r w:rsidR="00544B8F" w:rsidRPr="00F57F47">
        <w:rPr>
          <w:b/>
          <w:szCs w:val="24"/>
        </w:rPr>
        <w:t>(</w:t>
      </w:r>
      <w:proofErr w:type="gramStart"/>
      <w:r w:rsidR="00544B8F" w:rsidRPr="00F57F47">
        <w:rPr>
          <w:b/>
          <w:szCs w:val="24"/>
        </w:rPr>
        <w:t>выдано</w:t>
      </w:r>
      <w:proofErr w:type="gramEnd"/>
      <w:r w:rsidR="00544B8F" w:rsidRPr="00F57F47">
        <w:rPr>
          <w:b/>
          <w:szCs w:val="24"/>
        </w:rPr>
        <w:t>/</w:t>
      </w:r>
      <w:r w:rsidR="00F57F47" w:rsidRPr="00F57F47">
        <w:rPr>
          <w:b/>
          <w:szCs w:val="24"/>
        </w:rPr>
        <w:t>просмотрено документов из фондов данной библиотеки)</w:t>
      </w:r>
      <w:r w:rsidR="00F57F47" w:rsidRPr="00F57F47">
        <w:rPr>
          <w:szCs w:val="24"/>
        </w:rPr>
        <w:t xml:space="preserve"> </w:t>
      </w:r>
      <w:r w:rsidRPr="00A742D0">
        <w:rPr>
          <w:szCs w:val="24"/>
        </w:rPr>
        <w:t>указывается число выданных, выгруженных (открытых для просмотра) документов из фондов (ресурсов) библиотеки различным категориям пользователей.</w:t>
      </w:r>
    </w:p>
    <w:p w:rsidR="00E720FC" w:rsidRPr="00A742D0" w:rsidRDefault="00E720FC" w:rsidP="00F57F47">
      <w:pPr>
        <w:ind w:firstLine="567"/>
        <w:jc w:val="both"/>
        <w:rPr>
          <w:szCs w:val="24"/>
        </w:rPr>
      </w:pPr>
      <w:r w:rsidRPr="00A742D0">
        <w:rPr>
          <w:szCs w:val="24"/>
        </w:rPr>
        <w:t>В графе 4 (из графы 3) по строкам 12–14 указывается число документов, выданных за отч</w:t>
      </w:r>
      <w:r w:rsidR="00F14D95">
        <w:rPr>
          <w:szCs w:val="24"/>
        </w:rPr>
        <w:t>ё</w:t>
      </w:r>
      <w:r w:rsidRPr="00A742D0">
        <w:rPr>
          <w:szCs w:val="24"/>
        </w:rPr>
        <w:t xml:space="preserve">тный год из библиотечного фонда на физических (материальных) носителях </w:t>
      </w:r>
      <w:r w:rsidRPr="00A742D0">
        <w:rPr>
          <w:szCs w:val="24"/>
        </w:rPr>
        <w:lastRenderedPageBreak/>
        <w:t xml:space="preserve">различным категориям посетителей библиотеки в читальных залах и в службе абонемента. </w:t>
      </w:r>
      <w:r w:rsidRPr="00E720FC">
        <w:rPr>
          <w:szCs w:val="24"/>
          <w:highlight w:val="yellow"/>
        </w:rPr>
        <w:t xml:space="preserve">В общее число выдачи включается также число документов, взятых пользователями для просмотра с </w:t>
      </w:r>
      <w:r w:rsidRPr="00C61FC8">
        <w:rPr>
          <w:b/>
          <w:color w:val="C00000"/>
          <w:szCs w:val="24"/>
          <w:highlight w:val="yellow"/>
        </w:rPr>
        <w:t>выставок, полок открытого доступа, на библиотечном мероприятии</w:t>
      </w:r>
      <w:r w:rsidRPr="00E720FC">
        <w:rPr>
          <w:szCs w:val="24"/>
          <w:highlight w:val="yellow"/>
        </w:rPr>
        <w:t>.</w:t>
      </w:r>
      <w:r w:rsidRPr="00A742D0">
        <w:rPr>
          <w:szCs w:val="24"/>
        </w:rPr>
        <w:t xml:space="preserve"> </w:t>
      </w:r>
    </w:p>
    <w:p w:rsidR="00F57F47" w:rsidRDefault="00F57F47" w:rsidP="00E720FC">
      <w:pPr>
        <w:ind w:firstLine="567"/>
        <w:jc w:val="both"/>
        <w:rPr>
          <w:szCs w:val="24"/>
        </w:rPr>
      </w:pPr>
    </w:p>
    <w:p w:rsidR="00D11E3A" w:rsidRDefault="00E720FC" w:rsidP="00E720FC">
      <w:pPr>
        <w:ind w:firstLine="567"/>
        <w:jc w:val="both"/>
        <w:rPr>
          <w:szCs w:val="24"/>
        </w:rPr>
      </w:pPr>
      <w:r w:rsidRPr="00A742D0">
        <w:rPr>
          <w:szCs w:val="24"/>
        </w:rPr>
        <w:t xml:space="preserve">В графе 4 (из графы 3) по строке 15 </w:t>
      </w:r>
      <w:r w:rsidR="00F57F47" w:rsidRPr="00F57F47">
        <w:rPr>
          <w:b/>
          <w:szCs w:val="24"/>
        </w:rPr>
        <w:t>(в удалённом режиме)</w:t>
      </w:r>
      <w:r w:rsidR="00F57F47">
        <w:rPr>
          <w:szCs w:val="24"/>
        </w:rPr>
        <w:t xml:space="preserve"> </w:t>
      </w:r>
      <w:r w:rsidRPr="00A742D0">
        <w:rPr>
          <w:szCs w:val="24"/>
        </w:rPr>
        <w:t xml:space="preserve">указывается </w:t>
      </w:r>
      <w:r w:rsidRPr="00E720FC">
        <w:rPr>
          <w:szCs w:val="24"/>
          <w:highlight w:val="yellow"/>
        </w:rPr>
        <w:t>число документов, выданных за отч</w:t>
      </w:r>
      <w:r w:rsidR="00F14D95">
        <w:rPr>
          <w:szCs w:val="24"/>
          <w:highlight w:val="yellow"/>
        </w:rPr>
        <w:t>ё</w:t>
      </w:r>
      <w:r w:rsidRPr="00E720FC">
        <w:rPr>
          <w:szCs w:val="24"/>
          <w:highlight w:val="yellow"/>
        </w:rPr>
        <w:t xml:space="preserve">тный год из библиотечного фонда на физических (материальных) носителях пользователям в пунктах </w:t>
      </w:r>
      <w:proofErr w:type="spellStart"/>
      <w:r w:rsidRPr="00E720FC">
        <w:rPr>
          <w:szCs w:val="24"/>
          <w:highlight w:val="yellow"/>
        </w:rPr>
        <w:t>внестационарного</w:t>
      </w:r>
      <w:proofErr w:type="spellEnd"/>
      <w:r w:rsidRPr="00E720FC">
        <w:rPr>
          <w:szCs w:val="24"/>
          <w:highlight w:val="yellow"/>
        </w:rPr>
        <w:t xml:space="preserve"> обслуживания</w:t>
      </w:r>
      <w:r w:rsidRPr="00A742D0">
        <w:rPr>
          <w:szCs w:val="24"/>
        </w:rPr>
        <w:t xml:space="preserve"> и пользователям других библиотек по системе межбиблиотечного абонемента (МБА),</w:t>
      </w:r>
      <w:r w:rsidRPr="00A742D0">
        <w:t xml:space="preserve"> </w:t>
      </w:r>
      <w:r w:rsidRPr="00A742D0">
        <w:rPr>
          <w:szCs w:val="24"/>
        </w:rPr>
        <w:t>международного межбиблиотечного абонемента (ММБА</w:t>
      </w:r>
      <w:r w:rsidRPr="00F57F47">
        <w:rPr>
          <w:szCs w:val="24"/>
          <w:highlight w:val="green"/>
        </w:rPr>
        <w:t>)</w:t>
      </w:r>
      <w:r w:rsidR="00F57F47" w:rsidRPr="00F57F47">
        <w:rPr>
          <w:szCs w:val="24"/>
          <w:highlight w:val="green"/>
        </w:rPr>
        <w:t>»</w:t>
      </w:r>
      <w:r w:rsidRPr="00F57F47">
        <w:rPr>
          <w:szCs w:val="24"/>
          <w:highlight w:val="green"/>
        </w:rPr>
        <w:t>.</w:t>
      </w:r>
      <w:r w:rsidR="00F57F47" w:rsidRPr="00F57F47">
        <w:rPr>
          <w:szCs w:val="24"/>
          <w:highlight w:val="green"/>
        </w:rPr>
        <w:t xml:space="preserve"> В данной графе также </w:t>
      </w:r>
      <w:r w:rsidR="00810BD8">
        <w:rPr>
          <w:szCs w:val="24"/>
          <w:highlight w:val="green"/>
        </w:rPr>
        <w:t xml:space="preserve">может </w:t>
      </w:r>
      <w:r w:rsidR="00F57F47" w:rsidRPr="00F57F47">
        <w:rPr>
          <w:szCs w:val="24"/>
          <w:highlight w:val="green"/>
        </w:rPr>
        <w:t>отражат</w:t>
      </w:r>
      <w:r w:rsidR="00810BD8">
        <w:rPr>
          <w:szCs w:val="24"/>
          <w:highlight w:val="green"/>
        </w:rPr>
        <w:t>ь</w:t>
      </w:r>
      <w:r w:rsidR="00F57F47" w:rsidRPr="00F57F47">
        <w:rPr>
          <w:szCs w:val="24"/>
          <w:highlight w:val="green"/>
        </w:rPr>
        <w:t>ся выдача с выставок.</w:t>
      </w:r>
    </w:p>
    <w:p w:rsidR="00F57F47" w:rsidRDefault="00F57F47" w:rsidP="00F57F47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…………………………………………………………………………………………………….</w:t>
      </w:r>
    </w:p>
    <w:p w:rsidR="00A22AB0" w:rsidRPr="00A22AB0" w:rsidRDefault="00A22AB0" w:rsidP="00A22AB0">
      <w:pPr>
        <w:ind w:firstLine="567"/>
        <w:jc w:val="center"/>
        <w:rPr>
          <w:b/>
          <w:color w:val="C00000"/>
          <w:szCs w:val="24"/>
        </w:rPr>
      </w:pPr>
      <w:r w:rsidRPr="00A22AB0">
        <w:rPr>
          <w:b/>
          <w:color w:val="C00000"/>
          <w:szCs w:val="24"/>
        </w:rPr>
        <w:t>МЕРОПРИЯТИЯ</w:t>
      </w:r>
    </w:p>
    <w:p w:rsidR="00A22AB0" w:rsidRPr="00A22AB0" w:rsidRDefault="00A22AB0" w:rsidP="00A22AB0">
      <w:pPr>
        <w:ind w:firstLine="567"/>
        <w:jc w:val="center"/>
        <w:rPr>
          <w:b/>
          <w:color w:val="C00000"/>
          <w:szCs w:val="24"/>
        </w:rPr>
      </w:pPr>
    </w:p>
    <w:p w:rsidR="00D11E3A" w:rsidRPr="00A742D0" w:rsidRDefault="00C90238" w:rsidP="00D11E3A">
      <w:pPr>
        <w:ind w:firstLine="567"/>
        <w:jc w:val="both"/>
        <w:rPr>
          <w:szCs w:val="24"/>
        </w:rPr>
      </w:pPr>
      <w:r>
        <w:rPr>
          <w:szCs w:val="24"/>
        </w:rPr>
        <w:t>«</w:t>
      </w:r>
      <w:r w:rsidR="00D11E3A" w:rsidRPr="00A742D0">
        <w:rPr>
          <w:szCs w:val="24"/>
        </w:rPr>
        <w:t xml:space="preserve">В графах 12–14 по строкам 12–14, 16 указывается </w:t>
      </w:r>
      <w:r w:rsidR="00D11E3A" w:rsidRPr="00D11E3A">
        <w:rPr>
          <w:szCs w:val="24"/>
          <w:highlight w:val="yellow"/>
        </w:rPr>
        <w:t>число культурно-просветительских мероприятий для разных возрастных категорий населения,</w:t>
      </w:r>
      <w:r w:rsidR="00D11E3A" w:rsidRPr="00A742D0">
        <w:rPr>
          <w:szCs w:val="24"/>
        </w:rPr>
        <w:t xml:space="preserve"> направленных на развитие интереса граждан к чтению, привлечение к различным областям знания, краеведению как в рамках стационарного обслуживания, так и при выездных мероприятиях</w:t>
      </w:r>
      <w:r w:rsidR="00D11E3A" w:rsidRPr="00F409F8">
        <w:rPr>
          <w:szCs w:val="24"/>
          <w:highlight w:val="green"/>
        </w:rPr>
        <w:t>. К культурно-просветительским мероприятиям библиотеки могут быть отнесены выставки,</w:t>
      </w:r>
      <w:r w:rsidR="00D11E3A" w:rsidRPr="00A742D0">
        <w:rPr>
          <w:szCs w:val="24"/>
        </w:rPr>
        <w:t xml:space="preserve"> презентации, экскурсии по библиотеке, библиотечные </w:t>
      </w:r>
      <w:proofErr w:type="spellStart"/>
      <w:r w:rsidR="00D11E3A" w:rsidRPr="00A742D0">
        <w:rPr>
          <w:szCs w:val="24"/>
        </w:rPr>
        <w:t>квесты</w:t>
      </w:r>
      <w:proofErr w:type="spellEnd"/>
      <w:r w:rsidR="00D11E3A" w:rsidRPr="00A742D0">
        <w:rPr>
          <w:szCs w:val="24"/>
        </w:rPr>
        <w:t xml:space="preserve">, мастер-классы, встречи, дискуссии, читательские конференции, публичные акции и другие культурно-просветительские мероприятия, обеспечивающие организацию интеллектуального и культурного досуга, просвещения и </w:t>
      </w:r>
      <w:proofErr w:type="gramStart"/>
      <w:r w:rsidR="00D11E3A" w:rsidRPr="00A742D0">
        <w:rPr>
          <w:szCs w:val="24"/>
        </w:rPr>
        <w:t>самообразования</w:t>
      </w:r>
      <w:proofErr w:type="gramEnd"/>
      <w:r w:rsidR="00D11E3A" w:rsidRPr="00A742D0">
        <w:rPr>
          <w:szCs w:val="24"/>
        </w:rPr>
        <w:t xml:space="preserve"> различных категорией пользователей.</w:t>
      </w:r>
    </w:p>
    <w:p w:rsidR="00D11E3A" w:rsidRPr="00A742D0" w:rsidRDefault="00D11E3A" w:rsidP="00D11E3A">
      <w:pPr>
        <w:ind w:firstLine="567"/>
        <w:jc w:val="both"/>
        <w:rPr>
          <w:szCs w:val="24"/>
        </w:rPr>
      </w:pPr>
      <w:r w:rsidRPr="00A742D0">
        <w:rPr>
          <w:szCs w:val="24"/>
        </w:rPr>
        <w:t>В графе 12 по строкам 12–14, 16 указывается суммарное число культурно-просветительских мероприятий из графы 13 и графы 14.</w:t>
      </w:r>
    </w:p>
    <w:p w:rsidR="00D11E3A" w:rsidRDefault="00D11E3A" w:rsidP="00D11E3A">
      <w:pPr>
        <w:ind w:firstLine="567"/>
        <w:jc w:val="both"/>
      </w:pPr>
      <w:r w:rsidRPr="00A742D0">
        <w:t xml:space="preserve">В графе 12 по строке 15 </w:t>
      </w:r>
      <w:r w:rsidRPr="00D11E3A">
        <w:rPr>
          <w:highlight w:val="yellow"/>
        </w:rPr>
        <w:t>учитываются мероприятия, выполненные в рамках дистанционного обслуживания</w:t>
      </w:r>
      <w:r>
        <w:t xml:space="preserve"> </w:t>
      </w:r>
      <w:r w:rsidRPr="00A742D0">
        <w:t>(сетевые конкурсы, акции, проекты и тому подобное</w:t>
      </w:r>
      <w:r w:rsidRPr="00F57F47">
        <w:rPr>
          <w:highlight w:val="green"/>
        </w:rPr>
        <w:t>)</w:t>
      </w:r>
      <w:r w:rsidR="00F57F47" w:rsidRPr="00F57F47">
        <w:rPr>
          <w:highlight w:val="green"/>
        </w:rPr>
        <w:t>»</w:t>
      </w:r>
      <w:r w:rsidRPr="00F57F47">
        <w:rPr>
          <w:highlight w:val="green"/>
        </w:rPr>
        <w:t>.</w:t>
      </w:r>
      <w:r w:rsidR="00F57F47" w:rsidRPr="00F57F47">
        <w:rPr>
          <w:highlight w:val="green"/>
        </w:rPr>
        <w:t xml:space="preserve"> В данной графе можно отразить и виртуальные выставочные проекты</w:t>
      </w:r>
      <w:r w:rsidR="00F57F47">
        <w:t>.</w:t>
      </w:r>
    </w:p>
    <w:p w:rsidR="00E7140D" w:rsidRDefault="00E7140D" w:rsidP="00D11E3A">
      <w:pPr>
        <w:ind w:firstLine="567"/>
        <w:jc w:val="both"/>
        <w:rPr>
          <w:b/>
          <w:color w:val="C00000"/>
        </w:rPr>
      </w:pPr>
    </w:p>
    <w:p w:rsidR="00F409F8" w:rsidRPr="00E7140D" w:rsidRDefault="00F409F8" w:rsidP="00D11E3A">
      <w:pPr>
        <w:ind w:firstLine="567"/>
        <w:jc w:val="both"/>
        <w:rPr>
          <w:b/>
          <w:color w:val="C00000"/>
        </w:rPr>
      </w:pPr>
      <w:r w:rsidRPr="00E7140D">
        <w:rPr>
          <w:b/>
          <w:color w:val="C00000"/>
        </w:rPr>
        <w:t>Таким образом</w:t>
      </w:r>
      <w:r w:rsidR="00E7140D" w:rsidRPr="00E7140D">
        <w:rPr>
          <w:b/>
          <w:color w:val="C00000"/>
        </w:rPr>
        <w:t>,</w:t>
      </w:r>
      <w:r w:rsidRPr="00E7140D">
        <w:rPr>
          <w:b/>
          <w:color w:val="C00000"/>
        </w:rPr>
        <w:t xml:space="preserve"> форма федерального статистического наблюдения предполагает подачу статистических сведений (относящихся к обязательным показателям)</w:t>
      </w:r>
      <w:r w:rsidRPr="00E7140D">
        <w:rPr>
          <w:rStyle w:val="a8"/>
          <w:b/>
          <w:color w:val="C00000"/>
        </w:rPr>
        <w:footnoteReference w:id="1"/>
      </w:r>
      <w:r w:rsidRPr="00E7140D">
        <w:rPr>
          <w:b/>
          <w:color w:val="C00000"/>
        </w:rPr>
        <w:t xml:space="preserve"> </w:t>
      </w:r>
      <w:r w:rsidR="00E7140D" w:rsidRPr="00E7140D">
        <w:rPr>
          <w:b/>
          <w:color w:val="C00000"/>
        </w:rPr>
        <w:t xml:space="preserve">как </w:t>
      </w:r>
      <w:r w:rsidRPr="00E7140D">
        <w:rPr>
          <w:b/>
          <w:color w:val="C00000"/>
        </w:rPr>
        <w:t>по числу выставок</w:t>
      </w:r>
      <w:r w:rsidR="00E7140D" w:rsidRPr="00E7140D">
        <w:rPr>
          <w:b/>
          <w:color w:val="C00000"/>
        </w:rPr>
        <w:t xml:space="preserve">, так и по числу </w:t>
      </w:r>
      <w:r w:rsidR="00A22AB0">
        <w:rPr>
          <w:b/>
          <w:color w:val="C00000"/>
        </w:rPr>
        <w:t xml:space="preserve">их посещений и </w:t>
      </w:r>
      <w:r w:rsidR="00E7140D" w:rsidRPr="00E7140D">
        <w:rPr>
          <w:b/>
          <w:color w:val="C00000"/>
        </w:rPr>
        <w:t>выданных с них документов.</w:t>
      </w:r>
    </w:p>
    <w:p w:rsidR="00E40CBC" w:rsidRDefault="00E40CBC" w:rsidP="00E720FC">
      <w:pPr>
        <w:ind w:firstLine="567"/>
        <w:jc w:val="both"/>
        <w:rPr>
          <w:szCs w:val="24"/>
        </w:rPr>
      </w:pPr>
      <w:bookmarkStart w:id="0" w:name="_GoBack"/>
      <w:bookmarkEnd w:id="0"/>
    </w:p>
    <w:p w:rsidR="00E40CBC" w:rsidRPr="00C90238" w:rsidRDefault="00E40CBC" w:rsidP="004E34C9">
      <w:pPr>
        <w:spacing w:before="100" w:beforeAutospacing="1" w:after="100" w:afterAutospacing="1"/>
        <w:jc w:val="center"/>
        <w:outlineLvl w:val="1"/>
        <w:rPr>
          <w:b/>
          <w:bCs/>
          <w:sz w:val="20"/>
        </w:rPr>
      </w:pPr>
      <w:r w:rsidRPr="00C90238">
        <w:rPr>
          <w:b/>
          <w:sz w:val="20"/>
        </w:rPr>
        <w:t xml:space="preserve">ГОСТ </w:t>
      </w:r>
      <w:proofErr w:type="gramStart"/>
      <w:r w:rsidRPr="00C90238">
        <w:rPr>
          <w:b/>
          <w:sz w:val="20"/>
        </w:rPr>
        <w:t>Р</w:t>
      </w:r>
      <w:proofErr w:type="gramEnd"/>
      <w:r w:rsidRPr="00C90238">
        <w:rPr>
          <w:b/>
          <w:sz w:val="20"/>
        </w:rPr>
        <w:t xml:space="preserve"> 7.0.20-2014 СИБИД. БИБЛИОТЕЧНАЯ СТАТИСТИКА: ПОКАЗАТЕЛИ И ЕДИНИЦЫ ИСЧИСЛЕНИЯ</w:t>
      </w:r>
    </w:p>
    <w:p w:rsidR="00E40CBC" w:rsidRPr="00E40CBC" w:rsidRDefault="00E7140D" w:rsidP="00E40CBC">
      <w:pPr>
        <w:spacing w:before="100" w:beforeAutospacing="1" w:after="100" w:afterAutospacing="1"/>
        <w:outlineLvl w:val="1"/>
        <w:rPr>
          <w:b/>
          <w:bCs/>
          <w:szCs w:val="24"/>
        </w:rPr>
      </w:pPr>
      <w:r>
        <w:rPr>
          <w:b/>
          <w:bCs/>
          <w:szCs w:val="24"/>
        </w:rPr>
        <w:t>«</w:t>
      </w:r>
      <w:r w:rsidR="00E40CBC" w:rsidRPr="00E40CBC">
        <w:rPr>
          <w:b/>
          <w:bCs/>
          <w:szCs w:val="24"/>
        </w:rPr>
        <w:t xml:space="preserve">9 Статистические показатели и единицы исчисления библиотечных мероприятий и </w:t>
      </w:r>
      <w:r w:rsidR="00E40CBC" w:rsidRPr="00F14D95">
        <w:rPr>
          <w:b/>
          <w:bCs/>
          <w:szCs w:val="24"/>
          <w:highlight w:val="cyan"/>
        </w:rPr>
        <w:t>других форм групповой и массовой работы</w:t>
      </w:r>
    </w:p>
    <w:p w:rsidR="00E40CBC" w:rsidRPr="00E40CBC" w:rsidRDefault="00E40CBC" w:rsidP="00E40CBC">
      <w:pPr>
        <w:spacing w:before="100" w:beforeAutospacing="1" w:after="100" w:afterAutospacing="1"/>
        <w:rPr>
          <w:szCs w:val="24"/>
        </w:rPr>
      </w:pPr>
      <w:r w:rsidRPr="00E40CBC">
        <w:rPr>
          <w:szCs w:val="24"/>
        </w:rPr>
        <w:t>9.1 Единицей подсч</w:t>
      </w:r>
      <w:r w:rsidR="004E34C9">
        <w:rPr>
          <w:szCs w:val="24"/>
        </w:rPr>
        <w:t>ё</w:t>
      </w:r>
      <w:r w:rsidRPr="00E40CBC">
        <w:rPr>
          <w:szCs w:val="24"/>
        </w:rPr>
        <w:t>та количества библиотечных мероприятий является одно целевым образом организованное событие вне зависим</w:t>
      </w:r>
      <w:r w:rsidR="00E7140D">
        <w:rPr>
          <w:szCs w:val="24"/>
        </w:rPr>
        <w:t>ости от времени его протекания.</w:t>
      </w:r>
    </w:p>
    <w:p w:rsidR="00E40CBC" w:rsidRPr="00E40CBC" w:rsidRDefault="00E40CBC" w:rsidP="00E40CBC">
      <w:pPr>
        <w:spacing w:before="100" w:beforeAutospacing="1" w:after="100" w:afterAutospacing="1"/>
        <w:rPr>
          <w:szCs w:val="24"/>
        </w:rPr>
      </w:pPr>
      <w:r w:rsidRPr="00E40CBC">
        <w:rPr>
          <w:szCs w:val="24"/>
        </w:rPr>
        <w:lastRenderedPageBreak/>
        <w:t xml:space="preserve">9.2 Мероприятие, включающее одновременно проведение различных форм </w:t>
      </w:r>
      <w:r w:rsidRPr="00E40CBC">
        <w:rPr>
          <w:szCs w:val="24"/>
          <w:highlight w:val="yellow"/>
        </w:rPr>
        <w:t>(например, выставку и устный библиографический обзор</w:t>
      </w:r>
      <w:r w:rsidRPr="00E40CBC">
        <w:rPr>
          <w:szCs w:val="24"/>
        </w:rPr>
        <w:t>), учитывается как одно мероприят</w:t>
      </w:r>
      <w:r w:rsidR="00E7140D">
        <w:rPr>
          <w:szCs w:val="24"/>
        </w:rPr>
        <w:t>ие согласно доминирующей форме.</w:t>
      </w:r>
    </w:p>
    <w:p w:rsidR="00E40CBC" w:rsidRPr="00E40CBC" w:rsidRDefault="00E40CBC" w:rsidP="00E40CBC">
      <w:pPr>
        <w:spacing w:before="100" w:beforeAutospacing="1" w:after="100" w:afterAutospacing="1"/>
        <w:rPr>
          <w:szCs w:val="24"/>
        </w:rPr>
      </w:pPr>
      <w:r w:rsidRPr="00E40CBC">
        <w:rPr>
          <w:szCs w:val="24"/>
        </w:rPr>
        <w:t>9.4 Количественные показатели проведения библиотекой массовых мероприятий подсчитываются дифференцированно по следующим параметрам:</w:t>
      </w:r>
      <w:r w:rsidRPr="00E40CBC">
        <w:rPr>
          <w:szCs w:val="24"/>
        </w:rPr>
        <w:br/>
      </w:r>
      <w:r w:rsidRPr="00E40CBC">
        <w:rPr>
          <w:szCs w:val="24"/>
        </w:rPr>
        <w:br/>
        <w:t>- количество мероприятий по структурным подразделениям;</w:t>
      </w:r>
      <w:r w:rsidRPr="00E40CBC">
        <w:rPr>
          <w:szCs w:val="24"/>
        </w:rPr>
        <w:br/>
      </w:r>
      <w:r w:rsidRPr="00E40CBC">
        <w:rPr>
          <w:szCs w:val="24"/>
        </w:rPr>
        <w:br/>
        <w:t>- количество мероприятий, провед</w:t>
      </w:r>
      <w:r w:rsidR="00F14D95">
        <w:rPr>
          <w:szCs w:val="24"/>
        </w:rPr>
        <w:t>ё</w:t>
      </w:r>
      <w:r w:rsidRPr="00E40CBC">
        <w:rPr>
          <w:szCs w:val="24"/>
        </w:rPr>
        <w:t>нных в помещениях библиотеки;</w:t>
      </w:r>
      <w:r w:rsidRPr="00E40CBC">
        <w:rPr>
          <w:szCs w:val="24"/>
        </w:rPr>
        <w:br/>
      </w:r>
      <w:r w:rsidRPr="00E40CBC">
        <w:rPr>
          <w:szCs w:val="24"/>
        </w:rPr>
        <w:br/>
        <w:t>- количество мероприятий, провед</w:t>
      </w:r>
      <w:r>
        <w:rPr>
          <w:szCs w:val="24"/>
        </w:rPr>
        <w:t>ё</w:t>
      </w:r>
      <w:r w:rsidR="00E7140D">
        <w:rPr>
          <w:szCs w:val="24"/>
        </w:rPr>
        <w:t>нных вне стен библиотеки.</w:t>
      </w:r>
    </w:p>
    <w:p w:rsidR="00E40CBC" w:rsidRDefault="00E40CBC" w:rsidP="00E40CBC">
      <w:pPr>
        <w:spacing w:before="100" w:beforeAutospacing="1" w:after="100" w:afterAutospacing="1"/>
        <w:rPr>
          <w:szCs w:val="24"/>
        </w:rPr>
      </w:pPr>
      <w:proofErr w:type="gramStart"/>
      <w:r w:rsidRPr="00810BD8">
        <w:rPr>
          <w:szCs w:val="24"/>
          <w:highlight w:val="green"/>
        </w:rPr>
        <w:t>9.6</w:t>
      </w:r>
      <w:r w:rsidRPr="00E40CBC">
        <w:rPr>
          <w:szCs w:val="24"/>
        </w:rPr>
        <w:t xml:space="preserve"> Количество культурно-просветительских мероприятий (фестивали, презентации, конкурсы, концерты, экскурсии и др.) подсчитывается по следующим параметрам:</w:t>
      </w:r>
      <w:r w:rsidRPr="00E40CBC">
        <w:rPr>
          <w:szCs w:val="24"/>
        </w:rPr>
        <w:br/>
      </w:r>
      <w:r w:rsidRPr="00E40CBC">
        <w:rPr>
          <w:szCs w:val="24"/>
        </w:rPr>
        <w:br/>
        <w:t>- мероприятия, организованные библиотекой;</w:t>
      </w:r>
      <w:r w:rsidRPr="00E40CBC">
        <w:rPr>
          <w:szCs w:val="24"/>
        </w:rPr>
        <w:br/>
      </w:r>
      <w:r w:rsidRPr="00E40CBC">
        <w:rPr>
          <w:szCs w:val="24"/>
        </w:rPr>
        <w:br/>
        <w:t>- мероприятия, провед</w:t>
      </w:r>
      <w:r>
        <w:rPr>
          <w:szCs w:val="24"/>
        </w:rPr>
        <w:t>ё</w:t>
      </w:r>
      <w:r w:rsidRPr="00E40CBC">
        <w:rPr>
          <w:szCs w:val="24"/>
        </w:rPr>
        <w:t>нные в помещении библиотеки;</w:t>
      </w:r>
      <w:r w:rsidRPr="00E40CBC">
        <w:rPr>
          <w:szCs w:val="24"/>
        </w:rPr>
        <w:br/>
      </w:r>
      <w:r w:rsidRPr="00E40CBC">
        <w:rPr>
          <w:szCs w:val="24"/>
        </w:rPr>
        <w:br/>
        <w:t>- мероприятия, провед</w:t>
      </w:r>
      <w:r>
        <w:rPr>
          <w:szCs w:val="24"/>
        </w:rPr>
        <w:t>ё</w:t>
      </w:r>
      <w:r w:rsidRPr="00E40CBC">
        <w:rPr>
          <w:szCs w:val="24"/>
        </w:rPr>
        <w:t>нные вне библиотеки;</w:t>
      </w:r>
      <w:r w:rsidRPr="00E40CBC">
        <w:rPr>
          <w:szCs w:val="24"/>
        </w:rPr>
        <w:br/>
      </w:r>
      <w:r w:rsidRPr="00E40CBC">
        <w:rPr>
          <w:szCs w:val="24"/>
        </w:rPr>
        <w:br/>
        <w:t>- дифференцированный подсч</w:t>
      </w:r>
      <w:r>
        <w:rPr>
          <w:szCs w:val="24"/>
        </w:rPr>
        <w:t>ё</w:t>
      </w:r>
      <w:r w:rsidRPr="00E40CBC">
        <w:rPr>
          <w:szCs w:val="24"/>
        </w:rPr>
        <w:t>т мероприятий по форме и содержанию (в зависимости от конкретной потребности библиотеки).</w:t>
      </w:r>
      <w:proofErr w:type="gramEnd"/>
    </w:p>
    <w:p w:rsidR="0041469A" w:rsidRDefault="00E40CBC" w:rsidP="00E40CBC">
      <w:pPr>
        <w:spacing w:before="100" w:beforeAutospacing="1" w:after="100" w:afterAutospacing="1"/>
        <w:rPr>
          <w:szCs w:val="24"/>
        </w:rPr>
      </w:pPr>
      <w:r w:rsidRPr="00810BD8">
        <w:rPr>
          <w:szCs w:val="24"/>
          <w:highlight w:val="green"/>
        </w:rPr>
        <w:t xml:space="preserve">9.7 </w:t>
      </w:r>
      <w:r w:rsidRPr="00E40CBC">
        <w:rPr>
          <w:szCs w:val="24"/>
          <w:highlight w:val="yellow"/>
        </w:rPr>
        <w:t>Количество выставок, организованных библиотекой, подсчитывается по следующим параметрам:</w:t>
      </w:r>
      <w:r w:rsidRPr="00E40CBC">
        <w:rPr>
          <w:szCs w:val="24"/>
        </w:rPr>
        <w:br/>
      </w:r>
      <w:r w:rsidRPr="00E40CBC">
        <w:rPr>
          <w:szCs w:val="24"/>
        </w:rPr>
        <w:br/>
        <w:t>- количество выставок в целом;</w:t>
      </w:r>
      <w:r w:rsidRPr="00E40CBC">
        <w:rPr>
          <w:szCs w:val="24"/>
        </w:rPr>
        <w:br/>
      </w:r>
      <w:r w:rsidRPr="00E40CBC">
        <w:rPr>
          <w:szCs w:val="24"/>
        </w:rPr>
        <w:br/>
        <w:t>- выставки, организованные в помещении библиотеки;</w:t>
      </w:r>
      <w:r w:rsidRPr="00E40CBC">
        <w:rPr>
          <w:szCs w:val="24"/>
        </w:rPr>
        <w:br/>
      </w:r>
      <w:r w:rsidRPr="00E40CBC">
        <w:rPr>
          <w:szCs w:val="24"/>
        </w:rPr>
        <w:br/>
        <w:t>- выставки, организованные вне стен библиотеки;</w:t>
      </w:r>
      <w:r w:rsidRPr="00E40CBC">
        <w:rPr>
          <w:szCs w:val="24"/>
        </w:rPr>
        <w:br/>
      </w:r>
      <w:r w:rsidRPr="00E40CBC">
        <w:rPr>
          <w:szCs w:val="24"/>
        </w:rPr>
        <w:br/>
        <w:t>- тематические экспозиции на веб-сайтах библиотеки;</w:t>
      </w:r>
      <w:r w:rsidRPr="00E40CBC">
        <w:rPr>
          <w:szCs w:val="24"/>
        </w:rPr>
        <w:br/>
      </w:r>
      <w:r w:rsidRPr="00E40CBC">
        <w:rPr>
          <w:szCs w:val="24"/>
        </w:rPr>
        <w:br/>
        <w:t>- количество документов, экспонированных на выставках;</w:t>
      </w:r>
      <w:r w:rsidRPr="00E40CBC">
        <w:rPr>
          <w:szCs w:val="24"/>
        </w:rPr>
        <w:br/>
      </w:r>
      <w:r w:rsidRPr="00E40CBC">
        <w:rPr>
          <w:szCs w:val="24"/>
        </w:rPr>
        <w:br/>
        <w:t>- дифференцированный подсч</w:t>
      </w:r>
      <w:r w:rsidR="00CC13ED">
        <w:rPr>
          <w:szCs w:val="24"/>
        </w:rPr>
        <w:t>ё</w:t>
      </w:r>
      <w:r w:rsidRPr="00E40CBC">
        <w:rPr>
          <w:szCs w:val="24"/>
        </w:rPr>
        <w:t>т выставок по форме, содержанию и способам представления (в зависимости от конкретной потребности библиотеки).</w:t>
      </w:r>
    </w:p>
    <w:p w:rsidR="003B434C" w:rsidRPr="00F14D95" w:rsidRDefault="003B434C" w:rsidP="003B434C">
      <w:pPr>
        <w:spacing w:before="100" w:beforeAutospacing="1" w:after="100" w:afterAutospacing="1"/>
        <w:jc w:val="both"/>
        <w:outlineLvl w:val="1"/>
        <w:rPr>
          <w:b/>
          <w:bCs/>
          <w:szCs w:val="24"/>
        </w:rPr>
      </w:pPr>
      <w:r>
        <w:rPr>
          <w:b/>
          <w:color w:val="C00000"/>
          <w:szCs w:val="24"/>
        </w:rPr>
        <w:t xml:space="preserve">Таким образом, </w:t>
      </w:r>
      <w:r w:rsidRPr="00E40CBC">
        <w:rPr>
          <w:b/>
          <w:color w:val="C00000"/>
          <w:szCs w:val="24"/>
        </w:rPr>
        <w:t>ГОСТ не вносит в число культурно-просветительских мероприятий выставку</w:t>
      </w:r>
      <w:r>
        <w:rPr>
          <w:b/>
          <w:color w:val="C00000"/>
          <w:szCs w:val="24"/>
        </w:rPr>
        <w:t xml:space="preserve"> (она является формой группового и массового информирования), относящуюся к </w:t>
      </w:r>
      <w:r w:rsidRPr="00F14D95">
        <w:rPr>
          <w:b/>
          <w:bCs/>
          <w:szCs w:val="24"/>
          <w:highlight w:val="cyan"/>
        </w:rPr>
        <w:t>други</w:t>
      </w:r>
      <w:r>
        <w:rPr>
          <w:b/>
          <w:bCs/>
          <w:szCs w:val="24"/>
          <w:highlight w:val="cyan"/>
        </w:rPr>
        <w:t>м</w:t>
      </w:r>
      <w:r w:rsidRPr="00F14D95">
        <w:rPr>
          <w:b/>
          <w:bCs/>
          <w:szCs w:val="24"/>
          <w:highlight w:val="cyan"/>
        </w:rPr>
        <w:t xml:space="preserve"> форм</w:t>
      </w:r>
      <w:r>
        <w:rPr>
          <w:b/>
          <w:bCs/>
          <w:szCs w:val="24"/>
          <w:highlight w:val="cyan"/>
        </w:rPr>
        <w:t>ам</w:t>
      </w:r>
      <w:r w:rsidRPr="00F14D95">
        <w:rPr>
          <w:b/>
          <w:bCs/>
          <w:szCs w:val="24"/>
          <w:highlight w:val="cyan"/>
        </w:rPr>
        <w:t xml:space="preserve"> групповой и массовой работы</w:t>
      </w:r>
      <w:r>
        <w:rPr>
          <w:b/>
          <w:bCs/>
          <w:szCs w:val="24"/>
        </w:rPr>
        <w:t>.</w:t>
      </w:r>
    </w:p>
    <w:p w:rsidR="003B434C" w:rsidRPr="003B434C" w:rsidRDefault="003B434C" w:rsidP="003B434C">
      <w:pPr>
        <w:spacing w:before="100" w:beforeAutospacing="1" w:after="100" w:afterAutospacing="1"/>
        <w:jc w:val="both"/>
        <w:rPr>
          <w:b/>
          <w:color w:val="C00000"/>
          <w:szCs w:val="24"/>
        </w:rPr>
      </w:pPr>
      <w:r>
        <w:rPr>
          <w:b/>
          <w:color w:val="C00000"/>
          <w:szCs w:val="24"/>
        </w:rPr>
        <w:t>Выставку в качестве  мероприятия рекомендуется учитывать в том случае, если есть заранее приглашённая (организованная) аудитория для просмотра изданий (вернисажа).</w:t>
      </w:r>
    </w:p>
    <w:p w:rsidR="004E34C9" w:rsidRPr="00C90238" w:rsidRDefault="004E34C9" w:rsidP="004E34C9">
      <w:pPr>
        <w:spacing w:before="100" w:beforeAutospacing="1" w:after="100" w:afterAutospacing="1"/>
        <w:jc w:val="center"/>
        <w:rPr>
          <w:b/>
          <w:sz w:val="20"/>
        </w:rPr>
      </w:pPr>
      <w:r w:rsidRPr="00C90238">
        <w:rPr>
          <w:b/>
          <w:sz w:val="20"/>
        </w:rPr>
        <w:t>ПЛАН МЕРОПРИЯТИЙ («ДОРОЖНАЯ КАРТА») ПО ПЕРСПЕКТИВНОМУ РАЗВИТИЮ ОБЩЕДОСТУПНЫХ БИБЛИОТЕК  РОССИЙСКОЙ ФЕДЕРАЦИИ НА 2017–2021 ГОДЫ</w:t>
      </w:r>
    </w:p>
    <w:p w:rsidR="0041469A" w:rsidRDefault="0041469A" w:rsidP="00F14D95">
      <w:pPr>
        <w:spacing w:before="100" w:beforeAutospacing="1" w:after="100" w:afterAutospacing="1"/>
        <w:jc w:val="center"/>
        <w:rPr>
          <w:szCs w:val="24"/>
        </w:rPr>
      </w:pPr>
      <w:r>
        <w:rPr>
          <w:szCs w:val="24"/>
        </w:rPr>
        <w:t>(утв. Первым зам</w:t>
      </w:r>
      <w:r w:rsidR="00F14D95">
        <w:rPr>
          <w:szCs w:val="24"/>
        </w:rPr>
        <w:t>естителем</w:t>
      </w:r>
      <w:r>
        <w:rPr>
          <w:szCs w:val="24"/>
        </w:rPr>
        <w:t xml:space="preserve"> М</w:t>
      </w:r>
      <w:r w:rsidR="00F14D95">
        <w:rPr>
          <w:szCs w:val="24"/>
        </w:rPr>
        <w:t>инистра</w:t>
      </w:r>
      <w:r>
        <w:rPr>
          <w:szCs w:val="24"/>
        </w:rPr>
        <w:t xml:space="preserve"> культуры Р</w:t>
      </w:r>
      <w:r w:rsidR="00F14D95">
        <w:rPr>
          <w:szCs w:val="24"/>
        </w:rPr>
        <w:t>Ф</w:t>
      </w:r>
      <w:r>
        <w:rPr>
          <w:szCs w:val="24"/>
        </w:rPr>
        <w:t xml:space="preserve"> В.</w:t>
      </w:r>
      <w:r w:rsidR="004E34C9">
        <w:rPr>
          <w:szCs w:val="24"/>
        </w:rPr>
        <w:t> </w:t>
      </w:r>
      <w:r>
        <w:rPr>
          <w:szCs w:val="24"/>
        </w:rPr>
        <w:t xml:space="preserve">В. </w:t>
      </w:r>
      <w:proofErr w:type="spellStart"/>
      <w:r>
        <w:rPr>
          <w:szCs w:val="24"/>
        </w:rPr>
        <w:t>Аристарховым</w:t>
      </w:r>
      <w:proofErr w:type="spellEnd"/>
      <w:r>
        <w:rPr>
          <w:szCs w:val="24"/>
        </w:rPr>
        <w:t xml:space="preserve"> 27</w:t>
      </w:r>
      <w:r w:rsidR="00F14D95">
        <w:rPr>
          <w:szCs w:val="24"/>
        </w:rPr>
        <w:t>.04.</w:t>
      </w:r>
      <w:r>
        <w:rPr>
          <w:szCs w:val="24"/>
        </w:rPr>
        <w:t>2017)</w:t>
      </w:r>
    </w:p>
    <w:p w:rsidR="0041469A" w:rsidRDefault="0041469A" w:rsidP="0041469A">
      <w:pPr>
        <w:spacing w:before="100" w:beforeAutospacing="1" w:after="100" w:afterAutospacing="1"/>
        <w:jc w:val="center"/>
        <w:rPr>
          <w:szCs w:val="24"/>
        </w:rPr>
      </w:pPr>
      <w:r w:rsidRPr="0041469A">
        <w:rPr>
          <w:b/>
          <w:szCs w:val="24"/>
          <w:highlight w:val="yellow"/>
          <w:lang w:val="en-US"/>
        </w:rPr>
        <w:lastRenderedPageBreak/>
        <w:t>III</w:t>
      </w:r>
      <w:r w:rsidRPr="0041469A">
        <w:rPr>
          <w:b/>
          <w:szCs w:val="24"/>
          <w:highlight w:val="yellow"/>
        </w:rPr>
        <w:t xml:space="preserve">. </w:t>
      </w:r>
      <w:r w:rsidR="00B107FD">
        <w:rPr>
          <w:b/>
          <w:szCs w:val="24"/>
          <w:highlight w:val="yellow"/>
        </w:rPr>
        <w:t>К</w:t>
      </w:r>
      <w:r w:rsidRPr="0041469A">
        <w:rPr>
          <w:b/>
          <w:szCs w:val="24"/>
          <w:highlight w:val="yellow"/>
        </w:rPr>
        <w:t>ультурно-просветительская деятельность</w:t>
      </w:r>
    </w:p>
    <w:tbl>
      <w:tblPr>
        <w:tblStyle w:val="a4"/>
        <w:tblW w:w="0" w:type="auto"/>
        <w:tblLook w:val="04A0"/>
      </w:tblPr>
      <w:tblGrid>
        <w:gridCol w:w="2058"/>
        <w:gridCol w:w="1215"/>
        <w:gridCol w:w="1249"/>
        <w:gridCol w:w="1249"/>
        <w:gridCol w:w="1249"/>
        <w:gridCol w:w="1250"/>
        <w:gridCol w:w="1194"/>
      </w:tblGrid>
      <w:tr w:rsidR="00C61FC8" w:rsidTr="00D411F1">
        <w:tc>
          <w:tcPr>
            <w:tcW w:w="2058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показателя</w:t>
            </w:r>
          </w:p>
        </w:tc>
        <w:tc>
          <w:tcPr>
            <w:tcW w:w="1215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Ед. изм.</w:t>
            </w:r>
          </w:p>
        </w:tc>
        <w:tc>
          <w:tcPr>
            <w:tcW w:w="1249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2017 год</w:t>
            </w:r>
          </w:p>
        </w:tc>
        <w:tc>
          <w:tcPr>
            <w:tcW w:w="1249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2018 год</w:t>
            </w:r>
          </w:p>
        </w:tc>
        <w:tc>
          <w:tcPr>
            <w:tcW w:w="1249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2019 год</w:t>
            </w:r>
          </w:p>
        </w:tc>
        <w:tc>
          <w:tcPr>
            <w:tcW w:w="1250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2020 год</w:t>
            </w:r>
          </w:p>
        </w:tc>
        <w:tc>
          <w:tcPr>
            <w:tcW w:w="1194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2021 год</w:t>
            </w:r>
          </w:p>
        </w:tc>
      </w:tr>
      <w:tr w:rsidR="00C61FC8" w:rsidTr="00D411F1">
        <w:tc>
          <w:tcPr>
            <w:tcW w:w="2058" w:type="dxa"/>
          </w:tcPr>
          <w:p w:rsidR="00C61FC8" w:rsidRDefault="00C61FC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  <w:r w:rsidR="0072489D" w:rsidRPr="004E34C9">
              <w:rPr>
                <w:szCs w:val="24"/>
                <w:highlight w:val="yellow"/>
              </w:rPr>
              <w:t>К</w:t>
            </w:r>
            <w:r w:rsidRPr="004E34C9">
              <w:rPr>
                <w:szCs w:val="24"/>
                <w:highlight w:val="yellow"/>
              </w:rPr>
              <w:t>оличество культурно-просветительских мероприятий</w:t>
            </w:r>
            <w:r w:rsidR="0072489D">
              <w:rPr>
                <w:szCs w:val="24"/>
              </w:rPr>
              <w:t xml:space="preserve"> для разных возрастных категорий населения, направленных на развитие интереса граждан к чтению, привлечение к различным областям знания, краеведению (</w:t>
            </w:r>
            <w:r w:rsidR="0072489D" w:rsidRPr="004E34C9">
              <w:rPr>
                <w:szCs w:val="24"/>
                <w:highlight w:val="yellow"/>
              </w:rPr>
              <w:t>выставки</w:t>
            </w:r>
            <w:r w:rsidR="004E34C9">
              <w:rPr>
                <w:szCs w:val="24"/>
                <w:highlight w:val="yellow"/>
              </w:rPr>
              <w:t>,</w:t>
            </w:r>
            <w:r w:rsidR="0072489D">
              <w:rPr>
                <w:szCs w:val="24"/>
              </w:rPr>
              <w:t xml:space="preserve"> </w:t>
            </w:r>
            <w:r w:rsidR="004E34C9">
              <w:rPr>
                <w:szCs w:val="24"/>
              </w:rPr>
              <w:t>в</w:t>
            </w:r>
            <w:r w:rsidR="0072489D">
              <w:rPr>
                <w:szCs w:val="24"/>
              </w:rPr>
              <w:t>стречи с писателями</w:t>
            </w:r>
            <w:r w:rsidR="004E34C9">
              <w:rPr>
                <w:szCs w:val="24"/>
              </w:rPr>
              <w:t>,</w:t>
            </w:r>
            <w:r w:rsidR="0072489D">
              <w:rPr>
                <w:szCs w:val="24"/>
              </w:rPr>
              <w:t xml:space="preserve"> </w:t>
            </w:r>
            <w:r w:rsidR="004E34C9">
              <w:rPr>
                <w:szCs w:val="24"/>
              </w:rPr>
              <w:t>д</w:t>
            </w:r>
            <w:r w:rsidR="0072489D">
              <w:rPr>
                <w:szCs w:val="24"/>
              </w:rPr>
              <w:t>еятелями искусства и науки, историками</w:t>
            </w:r>
            <w:r w:rsidR="004E34C9">
              <w:rPr>
                <w:szCs w:val="24"/>
              </w:rPr>
              <w:t>,</w:t>
            </w:r>
            <w:r w:rsidR="0072489D">
              <w:rPr>
                <w:szCs w:val="24"/>
              </w:rPr>
              <w:t xml:space="preserve"> краеведами</w:t>
            </w:r>
            <w:r w:rsidR="00C90238">
              <w:rPr>
                <w:szCs w:val="24"/>
              </w:rPr>
              <w:t>;</w:t>
            </w:r>
            <w:r w:rsidR="0072489D">
              <w:rPr>
                <w:szCs w:val="24"/>
              </w:rPr>
              <w:t xml:space="preserve"> конкурсы чтения</w:t>
            </w:r>
            <w:r w:rsidR="00C90238">
              <w:rPr>
                <w:szCs w:val="24"/>
              </w:rPr>
              <w:t>,</w:t>
            </w:r>
            <w:r w:rsidR="0072489D">
              <w:rPr>
                <w:szCs w:val="24"/>
              </w:rPr>
              <w:t xml:space="preserve"> др. мероприятия) в том числе:</w:t>
            </w:r>
          </w:p>
        </w:tc>
        <w:tc>
          <w:tcPr>
            <w:tcW w:w="1215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е</w:t>
            </w:r>
            <w:r w:rsidR="00C61FC8">
              <w:rPr>
                <w:szCs w:val="24"/>
              </w:rPr>
              <w:t>д.</w:t>
            </w: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14</w:t>
            </w: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16</w:t>
            </w: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18</w:t>
            </w:r>
          </w:p>
        </w:tc>
        <w:tc>
          <w:tcPr>
            <w:tcW w:w="1250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20</w:t>
            </w:r>
          </w:p>
        </w:tc>
        <w:tc>
          <w:tcPr>
            <w:tcW w:w="1194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22</w:t>
            </w:r>
          </w:p>
        </w:tc>
      </w:tr>
      <w:tr w:rsidR="00C61FC8" w:rsidTr="00D411F1">
        <w:tc>
          <w:tcPr>
            <w:tcW w:w="2058" w:type="dxa"/>
          </w:tcPr>
          <w:p w:rsidR="00C61FC8" w:rsidRDefault="0072489D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C90238">
              <w:rPr>
                <w:szCs w:val="24"/>
              </w:rPr>
              <w:t>по месту расположения библиотеки</w:t>
            </w:r>
          </w:p>
        </w:tc>
        <w:tc>
          <w:tcPr>
            <w:tcW w:w="1215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10</w:t>
            </w: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 xml:space="preserve">е менее 11 </w:t>
            </w: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12</w:t>
            </w:r>
          </w:p>
        </w:tc>
        <w:tc>
          <w:tcPr>
            <w:tcW w:w="1250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13</w:t>
            </w:r>
          </w:p>
        </w:tc>
        <w:tc>
          <w:tcPr>
            <w:tcW w:w="1194" w:type="dxa"/>
          </w:tcPr>
          <w:p w:rsidR="00C61FC8" w:rsidRDefault="00D411F1" w:rsidP="00D411F1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 менее </w:t>
            </w:r>
            <w:r w:rsidR="00C61FC8">
              <w:rPr>
                <w:szCs w:val="24"/>
              </w:rPr>
              <w:t>14</w:t>
            </w:r>
          </w:p>
        </w:tc>
      </w:tr>
      <w:tr w:rsidR="00C61FC8" w:rsidRPr="00D411F1" w:rsidTr="00D411F1">
        <w:tc>
          <w:tcPr>
            <w:tcW w:w="2058" w:type="dxa"/>
          </w:tcPr>
          <w:p w:rsidR="00C61FC8" w:rsidRDefault="0072489D" w:rsidP="0072489D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- выездные мероприятия, в том числе проводимые в образовательных организациях </w:t>
            </w:r>
          </w:p>
        </w:tc>
        <w:tc>
          <w:tcPr>
            <w:tcW w:w="1215" w:type="dxa"/>
          </w:tcPr>
          <w:p w:rsidR="00C61FC8" w:rsidRDefault="00C61FC8" w:rsidP="00C61FC8">
            <w:pPr>
              <w:spacing w:before="100" w:beforeAutospacing="1" w:after="100" w:afterAutospacing="1"/>
              <w:jc w:val="center"/>
              <w:rPr>
                <w:szCs w:val="24"/>
              </w:rPr>
            </w:pP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4</w:t>
            </w: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5</w:t>
            </w:r>
          </w:p>
        </w:tc>
        <w:tc>
          <w:tcPr>
            <w:tcW w:w="1249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6</w:t>
            </w:r>
          </w:p>
        </w:tc>
        <w:tc>
          <w:tcPr>
            <w:tcW w:w="1250" w:type="dxa"/>
          </w:tcPr>
          <w:p w:rsidR="00C61FC8" w:rsidRDefault="00C90238" w:rsidP="00C90238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7</w:t>
            </w:r>
          </w:p>
        </w:tc>
        <w:tc>
          <w:tcPr>
            <w:tcW w:w="1194" w:type="dxa"/>
          </w:tcPr>
          <w:p w:rsidR="00C61FC8" w:rsidRDefault="00C90238" w:rsidP="00D411F1">
            <w:pPr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C61FC8">
              <w:rPr>
                <w:szCs w:val="24"/>
              </w:rPr>
              <w:t>е менее 8</w:t>
            </w:r>
          </w:p>
        </w:tc>
      </w:tr>
    </w:tbl>
    <w:p w:rsidR="00FC5043" w:rsidRPr="00DE03BC" w:rsidRDefault="00FC5043" w:rsidP="00D411F1">
      <w:pPr>
        <w:spacing w:before="100" w:beforeAutospacing="1" w:after="100" w:afterAutospacing="1"/>
        <w:ind w:firstLine="709"/>
        <w:rPr>
          <w:b/>
          <w:color w:val="C00000"/>
          <w:szCs w:val="24"/>
        </w:rPr>
      </w:pPr>
      <w:r w:rsidRPr="00DE03BC">
        <w:rPr>
          <w:b/>
          <w:color w:val="C00000"/>
          <w:szCs w:val="24"/>
        </w:rPr>
        <w:t>По данному документу видно, что выставки включаются в число культурно-просветительских</w:t>
      </w:r>
      <w:r w:rsidR="00DE03BC" w:rsidRPr="00DE03BC">
        <w:rPr>
          <w:b/>
          <w:color w:val="C00000"/>
          <w:szCs w:val="24"/>
        </w:rPr>
        <w:t xml:space="preserve"> мероприятий библиотеки, а по их числу понятно, что речь идёт о выставочных проектах  с заранее организованной аудиторией.</w:t>
      </w:r>
    </w:p>
    <w:p w:rsidR="0041703F" w:rsidRDefault="00D411F1" w:rsidP="00B1225A">
      <w:pPr>
        <w:jc w:val="center"/>
        <w:rPr>
          <w:b/>
        </w:rPr>
      </w:pPr>
      <w:r w:rsidRPr="00B1225A">
        <w:rPr>
          <w:b/>
        </w:rPr>
        <w:t>РЕГИОНАЛЬНЫЙ ОПЫТ</w:t>
      </w:r>
      <w:r>
        <w:rPr>
          <w:b/>
        </w:rPr>
        <w:t xml:space="preserve"> БИБЛИОТЕК</w:t>
      </w:r>
    </w:p>
    <w:p w:rsidR="00B1225A" w:rsidRDefault="00B1225A" w:rsidP="00B1225A">
      <w:pPr>
        <w:jc w:val="both"/>
        <w:rPr>
          <w:b/>
        </w:rPr>
      </w:pPr>
    </w:p>
    <w:p w:rsidR="00B1225A" w:rsidRDefault="00473377">
      <w:pPr>
        <w:jc w:val="center"/>
        <w:rPr>
          <w:b/>
        </w:rPr>
      </w:pPr>
      <w:r>
        <w:rPr>
          <w:b/>
        </w:rPr>
        <w:t xml:space="preserve">Методы </w:t>
      </w:r>
      <w:r w:rsidRPr="00473377">
        <w:rPr>
          <w:b/>
        </w:rPr>
        <w:t>у</w:t>
      </w:r>
      <w:r w:rsidRPr="00473377">
        <w:rPr>
          <w:b/>
          <w:szCs w:val="24"/>
        </w:rPr>
        <w:t>чёта выдачи документов открытых фондов (выставок) библиотеки</w:t>
      </w:r>
    </w:p>
    <w:p w:rsidR="00050393" w:rsidRDefault="00050393" w:rsidP="00050393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F73D1" w:rsidRPr="00553E5D" w:rsidRDefault="0040654F" w:rsidP="0005039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E5D">
        <w:rPr>
          <w:rFonts w:ascii="Times New Roman" w:hAnsi="Times New Roman" w:cs="Times New Roman"/>
          <w:sz w:val="24"/>
          <w:szCs w:val="24"/>
        </w:rPr>
        <w:t>Открытые фонды — библиотечные фонды, доступ к которым предо</w:t>
      </w:r>
      <w:r w:rsidR="002914AE" w:rsidRPr="00553E5D">
        <w:rPr>
          <w:rFonts w:ascii="Times New Roman" w:hAnsi="Times New Roman" w:cs="Times New Roman"/>
          <w:sz w:val="24"/>
          <w:szCs w:val="24"/>
        </w:rPr>
        <w:t>ставляется без каких либо ограничений всем категориям пользователей с возможностью самостоятельного поиска и выбора.</w:t>
      </w:r>
    </w:p>
    <w:p w:rsidR="00BF73D1" w:rsidRPr="00553E5D" w:rsidRDefault="00BF73D1" w:rsidP="00BF73D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4AE" w:rsidRPr="00553E5D" w:rsidRDefault="002914AE" w:rsidP="00050393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3E5D">
        <w:rPr>
          <w:rFonts w:ascii="Times New Roman" w:hAnsi="Times New Roman" w:cs="Times New Roman"/>
          <w:sz w:val="24"/>
          <w:szCs w:val="24"/>
          <w:highlight w:val="yellow"/>
        </w:rPr>
        <w:t>Учёт выдачи документов открытых фондов библиотеки может осуществляться несколькими способами:</w:t>
      </w:r>
    </w:p>
    <w:p w:rsidR="00CE1207" w:rsidRPr="00553E5D" w:rsidRDefault="00CE1207" w:rsidP="00BF73D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14AE" w:rsidRDefault="002914AE" w:rsidP="00BF7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553E5D">
        <w:rPr>
          <w:rFonts w:ascii="Times New Roman" w:hAnsi="Times New Roman" w:cs="Times New Roman"/>
          <w:sz w:val="24"/>
          <w:szCs w:val="24"/>
        </w:rPr>
        <w:lastRenderedPageBreak/>
        <w:t xml:space="preserve">Ведение ежедневной статистики путём </w:t>
      </w:r>
      <w:r w:rsidRPr="00B57A7E">
        <w:rPr>
          <w:rFonts w:ascii="Times New Roman" w:hAnsi="Times New Roman" w:cs="Times New Roman"/>
          <w:sz w:val="24"/>
          <w:szCs w:val="24"/>
          <w:highlight w:val="cyan"/>
        </w:rPr>
        <w:t>наблюдения</w:t>
      </w:r>
      <w:r w:rsidR="00050393">
        <w:rPr>
          <w:rFonts w:ascii="Times New Roman" w:hAnsi="Times New Roman" w:cs="Times New Roman"/>
          <w:sz w:val="24"/>
          <w:szCs w:val="24"/>
          <w:highlight w:val="cyan"/>
        </w:rPr>
        <w:t>, с последующей фиксацией в учётных документах (тетрадях текущего статистического учёта, дневниках, паспортах  и пр.);</w:t>
      </w:r>
    </w:p>
    <w:p w:rsidR="00BF73D1" w:rsidRPr="00C90238" w:rsidRDefault="00050393" w:rsidP="002914AE">
      <w:pPr>
        <w:pStyle w:val="a3"/>
        <w:numPr>
          <w:ilvl w:val="0"/>
          <w:numId w:val="3"/>
        </w:numPr>
        <w:spacing w:line="240" w:lineRule="auto"/>
        <w:ind w:left="14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050393">
        <w:rPr>
          <w:rFonts w:ascii="Times New Roman" w:hAnsi="Times New Roman" w:cs="Times New Roman"/>
          <w:sz w:val="24"/>
          <w:szCs w:val="24"/>
        </w:rPr>
        <w:t xml:space="preserve">Учёт выдачи из фондов открытого доступа (выставок) путём подсчёта помет читателей на книжных формулярах документов,  представленных на выставках («сводном формуляре» — </w:t>
      </w:r>
      <w:r>
        <w:rPr>
          <w:rFonts w:ascii="Times New Roman" w:hAnsi="Times New Roman" w:cs="Times New Roman"/>
          <w:sz w:val="24"/>
          <w:szCs w:val="24"/>
        </w:rPr>
        <w:t xml:space="preserve">контрольном </w:t>
      </w:r>
      <w:r w:rsidRPr="00050393">
        <w:rPr>
          <w:rFonts w:ascii="Times New Roman" w:hAnsi="Times New Roman" w:cs="Times New Roman"/>
          <w:sz w:val="24"/>
          <w:szCs w:val="24"/>
        </w:rPr>
        <w:t>листе с перечнем литературы и графами для помет пользователей)</w:t>
      </w:r>
      <w:r w:rsidR="00C90238">
        <w:rPr>
          <w:rFonts w:ascii="Times New Roman" w:hAnsi="Times New Roman" w:cs="Times New Roman"/>
          <w:sz w:val="24"/>
          <w:szCs w:val="24"/>
        </w:rPr>
        <w:t>;</w:t>
      </w:r>
    </w:p>
    <w:p w:rsidR="00B44B49" w:rsidRPr="00C90238" w:rsidRDefault="00CE1207" w:rsidP="002914A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E5D">
        <w:rPr>
          <w:rFonts w:ascii="Times New Roman" w:hAnsi="Times New Roman" w:cs="Times New Roman"/>
          <w:sz w:val="24"/>
          <w:szCs w:val="24"/>
        </w:rPr>
        <w:t xml:space="preserve">Ведение </w:t>
      </w:r>
      <w:r w:rsidRPr="00B57A7E">
        <w:rPr>
          <w:rFonts w:ascii="Times New Roman" w:hAnsi="Times New Roman" w:cs="Times New Roman"/>
          <w:sz w:val="24"/>
          <w:szCs w:val="24"/>
          <w:highlight w:val="cyan"/>
        </w:rPr>
        <w:t>выборочного учёта</w:t>
      </w:r>
      <w:r w:rsidRPr="00553E5D">
        <w:rPr>
          <w:rFonts w:ascii="Times New Roman" w:hAnsi="Times New Roman" w:cs="Times New Roman"/>
          <w:sz w:val="24"/>
          <w:szCs w:val="24"/>
        </w:rPr>
        <w:t xml:space="preserve"> выдачи документов из открытых фондов читальных залов, с выставок (</w:t>
      </w:r>
      <w:r w:rsidR="00761BF4" w:rsidRPr="00553E5D">
        <w:rPr>
          <w:rFonts w:ascii="Times New Roman" w:hAnsi="Times New Roman" w:cs="Times New Roman"/>
          <w:sz w:val="24"/>
          <w:szCs w:val="24"/>
        </w:rPr>
        <w:t>производится расчё</w:t>
      </w:r>
      <w:r w:rsidR="00F11FDC" w:rsidRPr="00553E5D">
        <w:rPr>
          <w:rFonts w:ascii="Times New Roman" w:hAnsi="Times New Roman" w:cs="Times New Roman"/>
          <w:sz w:val="24"/>
          <w:szCs w:val="24"/>
        </w:rPr>
        <w:t>т</w:t>
      </w:r>
      <w:r w:rsidR="00761BF4" w:rsidRPr="00553E5D">
        <w:rPr>
          <w:rFonts w:ascii="Times New Roman" w:hAnsi="Times New Roman" w:cs="Times New Roman"/>
          <w:sz w:val="24"/>
          <w:szCs w:val="24"/>
        </w:rPr>
        <w:t xml:space="preserve"> средней книговыдачи</w:t>
      </w:r>
      <w:r w:rsidR="00F11FDC" w:rsidRPr="00553E5D">
        <w:rPr>
          <w:rFonts w:ascii="Times New Roman" w:hAnsi="Times New Roman" w:cs="Times New Roman"/>
          <w:sz w:val="24"/>
          <w:szCs w:val="24"/>
        </w:rPr>
        <w:t xml:space="preserve"> одного дня в месяц.</w:t>
      </w:r>
      <w:proofErr w:type="gramEnd"/>
      <w:r w:rsidR="00F11FDC" w:rsidRPr="00553E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11FDC" w:rsidRPr="00553E5D">
        <w:rPr>
          <w:rFonts w:ascii="Times New Roman" w:hAnsi="Times New Roman" w:cs="Times New Roman"/>
          <w:sz w:val="24"/>
          <w:szCs w:val="24"/>
        </w:rPr>
        <w:t>Полученное значение умножается на число рабочих дней месяца</w:t>
      </w:r>
      <w:r w:rsidR="00BF73D1" w:rsidRPr="00553E5D">
        <w:rPr>
          <w:rFonts w:ascii="Times New Roman" w:hAnsi="Times New Roman" w:cs="Times New Roman"/>
          <w:sz w:val="24"/>
          <w:szCs w:val="24"/>
        </w:rPr>
        <w:t>)</w:t>
      </w:r>
      <w:r w:rsidR="00F11FDC" w:rsidRPr="00553E5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44B49" w:rsidRPr="00553E5D" w:rsidRDefault="00B44B49" w:rsidP="00BF73D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3E5D">
        <w:rPr>
          <w:rFonts w:ascii="Times New Roman" w:hAnsi="Times New Roman" w:cs="Times New Roman"/>
          <w:sz w:val="24"/>
          <w:szCs w:val="24"/>
        </w:rPr>
        <w:t xml:space="preserve">Применение </w:t>
      </w:r>
      <w:r w:rsidRPr="00B57A7E">
        <w:rPr>
          <w:rFonts w:ascii="Times New Roman" w:hAnsi="Times New Roman" w:cs="Times New Roman"/>
          <w:sz w:val="24"/>
          <w:szCs w:val="24"/>
          <w:highlight w:val="cyan"/>
        </w:rPr>
        <w:t>коэффициента выдачи литературы</w:t>
      </w:r>
      <w:r w:rsidRPr="00553E5D">
        <w:rPr>
          <w:rFonts w:ascii="Times New Roman" w:hAnsi="Times New Roman" w:cs="Times New Roman"/>
          <w:sz w:val="24"/>
          <w:szCs w:val="24"/>
        </w:rPr>
        <w:t xml:space="preserve"> из открытых фондов читальных залов (открытых выставок)</w:t>
      </w:r>
      <w:r w:rsidR="00BF73D1" w:rsidRPr="00553E5D">
        <w:rPr>
          <w:rFonts w:ascii="Times New Roman" w:hAnsi="Times New Roman" w:cs="Times New Roman"/>
          <w:sz w:val="24"/>
          <w:szCs w:val="24"/>
        </w:rPr>
        <w:t>.</w:t>
      </w:r>
    </w:p>
    <w:p w:rsidR="00C90238" w:rsidRPr="00C90238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53E5D">
        <w:rPr>
          <w:szCs w:val="24"/>
        </w:rPr>
        <w:t xml:space="preserve"> </w:t>
      </w:r>
      <w:r w:rsidRPr="00C90238">
        <w:rPr>
          <w:szCs w:val="24"/>
        </w:rPr>
        <w:t>Коэффициент выдачи документов открытого доступа разрабаты</w:t>
      </w:r>
      <w:r w:rsidRPr="00C90238">
        <w:rPr>
          <w:szCs w:val="24"/>
        </w:rPr>
        <w:softHyphen/>
        <w:t>вается по показателям сплошного уч</w:t>
      </w:r>
      <w:r w:rsidR="00536880" w:rsidRPr="00C90238">
        <w:rPr>
          <w:szCs w:val="24"/>
        </w:rPr>
        <w:t>ё</w:t>
      </w:r>
      <w:r w:rsidRPr="00C90238">
        <w:rPr>
          <w:szCs w:val="24"/>
        </w:rPr>
        <w:t xml:space="preserve">та. </w:t>
      </w:r>
    </w:p>
    <w:p w:rsidR="00BF73D1" w:rsidRPr="00553E5D" w:rsidRDefault="00BF73D1" w:rsidP="00C90238">
      <w:pPr>
        <w:autoSpaceDE w:val="0"/>
        <w:autoSpaceDN w:val="0"/>
        <w:adjustRightInd w:val="0"/>
        <w:ind w:firstLine="720"/>
        <w:jc w:val="center"/>
        <w:rPr>
          <w:szCs w:val="24"/>
        </w:rPr>
      </w:pPr>
      <w:r w:rsidRPr="00536880">
        <w:rPr>
          <w:szCs w:val="24"/>
          <w:highlight w:val="green"/>
        </w:rPr>
        <w:t>Технология проведения сплош</w:t>
      </w:r>
      <w:r w:rsidRPr="00536880">
        <w:rPr>
          <w:szCs w:val="24"/>
          <w:highlight w:val="green"/>
        </w:rPr>
        <w:softHyphen/>
        <w:t>ного уч</w:t>
      </w:r>
      <w:r w:rsidR="00536880">
        <w:rPr>
          <w:szCs w:val="24"/>
          <w:highlight w:val="green"/>
        </w:rPr>
        <w:t>ё</w:t>
      </w:r>
      <w:r w:rsidRPr="00536880">
        <w:rPr>
          <w:szCs w:val="24"/>
          <w:highlight w:val="green"/>
        </w:rPr>
        <w:t>та: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53E5D">
        <w:rPr>
          <w:szCs w:val="24"/>
        </w:rPr>
        <w:t>• сплошной уч</w:t>
      </w:r>
      <w:r w:rsidR="00536880">
        <w:rPr>
          <w:szCs w:val="24"/>
        </w:rPr>
        <w:t>ё</w:t>
      </w:r>
      <w:r w:rsidRPr="00553E5D">
        <w:rPr>
          <w:szCs w:val="24"/>
        </w:rPr>
        <w:t>т проводится два раза в год по одной неделе: в пе</w:t>
      </w:r>
      <w:r w:rsidRPr="00553E5D">
        <w:rPr>
          <w:szCs w:val="24"/>
        </w:rPr>
        <w:softHyphen/>
        <w:t>риод наибольшего и наименьшего числа посещений библиотеки. Уч</w:t>
      </w:r>
      <w:r w:rsidR="00536880">
        <w:rPr>
          <w:szCs w:val="24"/>
        </w:rPr>
        <w:t>ё</w:t>
      </w:r>
      <w:r w:rsidRPr="00553E5D">
        <w:rPr>
          <w:szCs w:val="24"/>
        </w:rPr>
        <w:t xml:space="preserve">ту подлежат количество выдач из открытого доступа и общее количество посещений структурного </w:t>
      </w:r>
      <w:proofErr w:type="spellStart"/>
      <w:r w:rsidRPr="00553E5D">
        <w:rPr>
          <w:szCs w:val="24"/>
        </w:rPr>
        <w:t>подразделения-фондодержателя</w:t>
      </w:r>
      <w:proofErr w:type="spellEnd"/>
      <w:r w:rsidRPr="00553E5D">
        <w:rPr>
          <w:szCs w:val="24"/>
        </w:rPr>
        <w:t>;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53E5D">
        <w:rPr>
          <w:szCs w:val="24"/>
        </w:rPr>
        <w:t>• коэффициент за каждый период рассчитывается как результат де</w:t>
      </w:r>
      <w:r w:rsidRPr="00553E5D">
        <w:rPr>
          <w:szCs w:val="24"/>
        </w:rPr>
        <w:softHyphen/>
        <w:t xml:space="preserve">ления </w:t>
      </w:r>
      <w:proofErr w:type="spellStart"/>
      <w:r w:rsidRPr="00553E5D">
        <w:rPr>
          <w:szCs w:val="24"/>
        </w:rPr>
        <w:t>документовыдачи</w:t>
      </w:r>
      <w:proofErr w:type="spellEnd"/>
      <w:r w:rsidRPr="00553E5D">
        <w:rPr>
          <w:szCs w:val="24"/>
        </w:rPr>
        <w:t xml:space="preserve"> на посещения за неделю;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53E5D">
        <w:rPr>
          <w:szCs w:val="24"/>
        </w:rPr>
        <w:t xml:space="preserve">• полученные данные по каждому периоду суммируются и делятся на 2. Частное этого деления и является коэффициентом </w:t>
      </w:r>
      <w:proofErr w:type="spellStart"/>
      <w:r w:rsidRPr="00553E5D">
        <w:rPr>
          <w:szCs w:val="24"/>
        </w:rPr>
        <w:t>докумен</w:t>
      </w:r>
      <w:r w:rsidRPr="00553E5D">
        <w:rPr>
          <w:szCs w:val="24"/>
        </w:rPr>
        <w:softHyphen/>
        <w:t>товыдачи</w:t>
      </w:r>
      <w:proofErr w:type="spellEnd"/>
      <w:r w:rsidRPr="00553E5D">
        <w:rPr>
          <w:szCs w:val="24"/>
        </w:rPr>
        <w:t xml:space="preserve"> из фондов открытого доступа;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53E5D">
        <w:rPr>
          <w:szCs w:val="24"/>
        </w:rPr>
        <w:t>• полученный коэффициент действует в течение 3</w:t>
      </w:r>
      <w:r w:rsidR="00536880">
        <w:rPr>
          <w:szCs w:val="24"/>
        </w:rPr>
        <w:t>–</w:t>
      </w:r>
      <w:r w:rsidRPr="00553E5D">
        <w:rPr>
          <w:szCs w:val="24"/>
        </w:rPr>
        <w:t>4 лет.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53E5D">
        <w:rPr>
          <w:szCs w:val="24"/>
        </w:rPr>
        <w:t>Коэффициент выдачи документов открытого доступа использует</w:t>
      </w:r>
      <w:r w:rsidRPr="00553E5D">
        <w:rPr>
          <w:szCs w:val="24"/>
        </w:rPr>
        <w:softHyphen/>
        <w:t>ся при заполнении ежедневных статистических форм уч</w:t>
      </w:r>
      <w:r w:rsidR="00536880">
        <w:rPr>
          <w:szCs w:val="24"/>
        </w:rPr>
        <w:t>ё</w:t>
      </w:r>
      <w:r w:rsidRPr="00553E5D">
        <w:rPr>
          <w:szCs w:val="24"/>
        </w:rPr>
        <w:t xml:space="preserve">та книговыдачи: </w:t>
      </w:r>
      <w:r w:rsidRPr="00536880">
        <w:rPr>
          <w:szCs w:val="24"/>
          <w:highlight w:val="green"/>
        </w:rPr>
        <w:t>общее количество посещений умножается на коэффициент.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53E5D">
        <w:rPr>
          <w:szCs w:val="24"/>
        </w:rPr>
        <w:t>Представленная методика используется при расч</w:t>
      </w:r>
      <w:r w:rsidR="00536880">
        <w:rPr>
          <w:szCs w:val="24"/>
        </w:rPr>
        <w:t>ё</w:t>
      </w:r>
      <w:r w:rsidRPr="00553E5D">
        <w:rPr>
          <w:szCs w:val="24"/>
        </w:rPr>
        <w:t>те коэффициен</w:t>
      </w:r>
      <w:r w:rsidRPr="00553E5D">
        <w:rPr>
          <w:szCs w:val="24"/>
        </w:rPr>
        <w:softHyphen/>
        <w:t>тов выдачи различных видов документов.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553E5D">
        <w:rPr>
          <w:szCs w:val="24"/>
        </w:rPr>
        <w:t>Рассчитанный коэффициент выдачи документов открытого досту</w:t>
      </w:r>
      <w:r w:rsidRPr="00553E5D">
        <w:rPr>
          <w:szCs w:val="24"/>
        </w:rPr>
        <w:softHyphen/>
        <w:t xml:space="preserve">па </w:t>
      </w:r>
      <w:r w:rsidRPr="00536880">
        <w:rPr>
          <w:szCs w:val="24"/>
          <w:highlight w:val="yellow"/>
        </w:rPr>
        <w:t>утверждается приказом директора библиотеки и доводится до сведе</w:t>
      </w:r>
      <w:r w:rsidRPr="00536880">
        <w:rPr>
          <w:szCs w:val="24"/>
          <w:highlight w:val="yellow"/>
        </w:rPr>
        <w:softHyphen/>
        <w:t>ния всех структурных подразделений библиотеки.</w:t>
      </w:r>
      <w:r w:rsidRPr="00553E5D">
        <w:rPr>
          <w:szCs w:val="24"/>
        </w:rPr>
        <w:t xml:space="preserve"> Аналогично могут быть разработаны коэффициенты выдачи с выставок выездных меропри</w:t>
      </w:r>
      <w:r w:rsidRPr="00553E5D">
        <w:rPr>
          <w:szCs w:val="24"/>
        </w:rPr>
        <w:softHyphen/>
        <w:t>ятий библиотеки; на мероприятиях, проводимых совместно с другими организациями; из электронных правовых баз данных, не имеющих соб</w:t>
      </w:r>
      <w:r w:rsidRPr="00553E5D">
        <w:rPr>
          <w:szCs w:val="24"/>
        </w:rPr>
        <w:softHyphen/>
        <w:t>ственной системы уч</w:t>
      </w:r>
      <w:r w:rsidR="00536880">
        <w:rPr>
          <w:szCs w:val="24"/>
        </w:rPr>
        <w:t>ё</w:t>
      </w:r>
      <w:r w:rsidRPr="00553E5D">
        <w:rPr>
          <w:szCs w:val="24"/>
        </w:rPr>
        <w:t>та статистики, таких как «</w:t>
      </w:r>
      <w:proofErr w:type="spellStart"/>
      <w:r w:rsidRPr="00553E5D">
        <w:rPr>
          <w:szCs w:val="24"/>
        </w:rPr>
        <w:t>КонсультантПлюс</w:t>
      </w:r>
      <w:proofErr w:type="spellEnd"/>
      <w:r w:rsidRPr="00553E5D">
        <w:rPr>
          <w:szCs w:val="24"/>
        </w:rPr>
        <w:t>», «Га</w:t>
      </w:r>
      <w:r w:rsidRPr="00553E5D">
        <w:rPr>
          <w:szCs w:val="24"/>
        </w:rPr>
        <w:softHyphen/>
        <w:t>рант» и т. п.; виртуальных выставок, представленных на сайтах, тиражи</w:t>
      </w:r>
      <w:r w:rsidRPr="00553E5D">
        <w:rPr>
          <w:szCs w:val="24"/>
        </w:rPr>
        <w:softHyphen/>
        <w:t>рованных на дисках, и т. д.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szCs w:val="24"/>
        </w:rPr>
      </w:pPr>
      <w:proofErr w:type="spellStart"/>
      <w:r w:rsidRPr="00553E5D">
        <w:rPr>
          <w:szCs w:val="24"/>
        </w:rPr>
        <w:t>Документовыдача</w:t>
      </w:r>
      <w:proofErr w:type="spellEnd"/>
      <w:r w:rsidRPr="00553E5D">
        <w:rPr>
          <w:szCs w:val="24"/>
        </w:rPr>
        <w:t xml:space="preserve"> из фондов открытого доступа включается в об</w:t>
      </w:r>
      <w:r w:rsidRPr="00553E5D">
        <w:rPr>
          <w:szCs w:val="24"/>
        </w:rPr>
        <w:softHyphen/>
        <w:t>щее количество выдач по структурному подразделению/библиотеке.</w:t>
      </w:r>
    </w:p>
    <w:p w:rsidR="00BF73D1" w:rsidRPr="00553E5D" w:rsidRDefault="00BF73D1" w:rsidP="00BF73D1">
      <w:pPr>
        <w:autoSpaceDE w:val="0"/>
        <w:autoSpaceDN w:val="0"/>
        <w:adjustRightInd w:val="0"/>
        <w:ind w:firstLine="720"/>
        <w:jc w:val="both"/>
        <w:rPr>
          <w:b/>
          <w:szCs w:val="24"/>
        </w:rPr>
      </w:pPr>
    </w:p>
    <w:p w:rsidR="002425F8" w:rsidRDefault="00A47C1E" w:rsidP="001771FF">
      <w:pPr>
        <w:pStyle w:val="a3"/>
        <w:spacing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1771FF">
        <w:rPr>
          <w:rFonts w:ascii="Times New Roman" w:hAnsi="Times New Roman"/>
          <w:i/>
          <w:sz w:val="24"/>
          <w:szCs w:val="24"/>
        </w:rPr>
        <w:t xml:space="preserve">Представленный ниже список литературы поможет погрузиться в тематику, глубже изучить алгоритм работы с выставкой, виды и формы выставочной деятельности, включая инновационный компонент, а также составить  </w:t>
      </w:r>
      <w:r w:rsidR="001771FF" w:rsidRPr="001771FF">
        <w:rPr>
          <w:rFonts w:ascii="Times New Roman" w:hAnsi="Times New Roman"/>
          <w:i/>
          <w:sz w:val="24"/>
          <w:szCs w:val="24"/>
        </w:rPr>
        <w:t xml:space="preserve">необходимые </w:t>
      </w:r>
      <w:r w:rsidRPr="001771FF">
        <w:rPr>
          <w:rFonts w:ascii="Times New Roman" w:hAnsi="Times New Roman"/>
          <w:i/>
          <w:sz w:val="24"/>
          <w:szCs w:val="24"/>
        </w:rPr>
        <w:t>методические решения</w:t>
      </w:r>
      <w:r w:rsidR="001771FF" w:rsidRPr="001771FF">
        <w:rPr>
          <w:rFonts w:ascii="Times New Roman" w:hAnsi="Times New Roman"/>
          <w:i/>
          <w:sz w:val="24"/>
          <w:szCs w:val="24"/>
        </w:rPr>
        <w:t xml:space="preserve"> в данной области.</w:t>
      </w:r>
    </w:p>
    <w:p w:rsidR="002425F8" w:rsidRDefault="002425F8" w:rsidP="002425F8">
      <w:pPr>
        <w:pStyle w:val="a3"/>
        <w:spacing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553E5D" w:rsidRDefault="00553E5D" w:rsidP="001A4EAA">
      <w:pPr>
        <w:jc w:val="center"/>
        <w:rPr>
          <w:b/>
          <w:sz w:val="28"/>
          <w:szCs w:val="28"/>
        </w:rPr>
      </w:pPr>
      <w:r w:rsidRPr="002F5533">
        <w:rPr>
          <w:b/>
          <w:sz w:val="28"/>
          <w:szCs w:val="28"/>
        </w:rPr>
        <w:t xml:space="preserve">Список </w:t>
      </w:r>
      <w:r w:rsidR="00A47C1E">
        <w:rPr>
          <w:b/>
          <w:sz w:val="28"/>
          <w:szCs w:val="28"/>
        </w:rPr>
        <w:t xml:space="preserve">использованной </w:t>
      </w:r>
      <w:r w:rsidR="001B493D">
        <w:rPr>
          <w:b/>
          <w:sz w:val="28"/>
          <w:szCs w:val="28"/>
        </w:rPr>
        <w:t xml:space="preserve">и </w:t>
      </w:r>
      <w:r w:rsidRPr="002F5533">
        <w:rPr>
          <w:b/>
          <w:sz w:val="28"/>
          <w:szCs w:val="28"/>
        </w:rPr>
        <w:t>рекомендуемой литературы</w:t>
      </w:r>
    </w:p>
    <w:p w:rsidR="004D1C0E" w:rsidRPr="004D1C0E" w:rsidRDefault="004D1C0E" w:rsidP="004D1C0E">
      <w:pPr>
        <w:rPr>
          <w:b/>
          <w:bCs/>
          <w:color w:val="000000"/>
          <w:sz w:val="22"/>
          <w:szCs w:val="22"/>
        </w:rPr>
      </w:pPr>
    </w:p>
    <w:p w:rsidR="00553E5D" w:rsidRPr="002F5533" w:rsidRDefault="00684F3F" w:rsidP="002F5533">
      <w:pPr>
        <w:ind w:firstLine="709"/>
        <w:jc w:val="both"/>
        <w:rPr>
          <w:rFonts w:eastAsiaTheme="minorHAnsi" w:cstheme="minorBidi"/>
          <w:szCs w:val="24"/>
          <w:lang w:eastAsia="en-US"/>
        </w:rPr>
      </w:pPr>
      <w:r w:rsidRPr="002F5533">
        <w:rPr>
          <w:rFonts w:eastAsiaTheme="minorHAnsi" w:cstheme="minorBidi"/>
          <w:b/>
          <w:szCs w:val="24"/>
          <w:lang w:eastAsia="en-US"/>
        </w:rPr>
        <w:t>Выставочная деятельность библиотек.</w:t>
      </w:r>
      <w:r w:rsidRPr="002F5533">
        <w:rPr>
          <w:rFonts w:eastAsiaTheme="minorHAnsi" w:cstheme="minorBidi"/>
          <w:szCs w:val="24"/>
          <w:lang w:eastAsia="en-US"/>
        </w:rPr>
        <w:t xml:space="preserve"> </w:t>
      </w:r>
      <w:r w:rsidRPr="00684F3F">
        <w:rPr>
          <w:rFonts w:eastAsiaTheme="minorHAnsi" w:cstheme="minorBidi"/>
          <w:szCs w:val="24"/>
          <w:lang w:eastAsia="en-US"/>
        </w:rPr>
        <w:t>— Текст</w:t>
      </w:r>
      <w:proofErr w:type="gramStart"/>
      <w:r w:rsidRPr="00684F3F">
        <w:rPr>
          <w:rFonts w:eastAsiaTheme="minorHAnsi" w:cstheme="minorBidi"/>
          <w:szCs w:val="24"/>
          <w:lang w:eastAsia="en-US"/>
        </w:rPr>
        <w:t xml:space="preserve"> :</w:t>
      </w:r>
      <w:proofErr w:type="gramEnd"/>
      <w:r w:rsidRPr="00684F3F">
        <w:rPr>
          <w:rFonts w:eastAsiaTheme="minorHAnsi" w:cstheme="minorBidi"/>
          <w:szCs w:val="24"/>
          <w:lang w:eastAsia="en-US"/>
        </w:rPr>
        <w:t xml:space="preserve"> электронный. — URL:</w:t>
      </w:r>
      <w:r w:rsidRPr="007F752A">
        <w:rPr>
          <w:rFonts w:eastAsiaTheme="minorHAnsi" w:cstheme="minorBidi"/>
          <w:szCs w:val="24"/>
          <w:lang w:eastAsia="en-US"/>
        </w:rPr>
        <w:t xml:space="preserve"> </w:t>
      </w:r>
      <w:r w:rsidRPr="002F5533">
        <w:rPr>
          <w:rFonts w:eastAsiaTheme="minorHAnsi" w:cstheme="minorBidi"/>
          <w:szCs w:val="24"/>
          <w:lang w:eastAsia="en-US"/>
        </w:rPr>
        <w:t>https://lib-avt.ru/kollegam/vystavochnaya-deyatelnost-bibliotek</w:t>
      </w:r>
    </w:p>
    <w:p w:rsidR="005775DA" w:rsidRPr="00681094" w:rsidRDefault="00684F3F" w:rsidP="00684F3F">
      <w:pPr>
        <w:ind w:firstLine="709"/>
        <w:jc w:val="both"/>
        <w:rPr>
          <w:rFonts w:eastAsiaTheme="minorHAnsi" w:cstheme="minorBidi"/>
          <w:szCs w:val="24"/>
          <w:lang w:eastAsia="en-US"/>
        </w:rPr>
      </w:pPr>
      <w:r w:rsidRPr="001B493D">
        <w:rPr>
          <w:rFonts w:eastAsiaTheme="minorHAnsi" w:cstheme="minorBidi"/>
          <w:b/>
          <w:szCs w:val="24"/>
          <w:lang w:eastAsia="en-US"/>
        </w:rPr>
        <w:lastRenderedPageBreak/>
        <w:t>Инновационная выставочная деятельность в библиотеке</w:t>
      </w:r>
      <w:r>
        <w:rPr>
          <w:rFonts w:eastAsiaTheme="minorHAnsi" w:cstheme="minorBidi"/>
          <w:szCs w:val="24"/>
          <w:lang w:eastAsia="en-US"/>
        </w:rPr>
        <w:t xml:space="preserve"> : метод</w:t>
      </w:r>
      <w:proofErr w:type="gramStart"/>
      <w:r>
        <w:rPr>
          <w:rFonts w:eastAsiaTheme="minorHAnsi" w:cstheme="minorBidi"/>
          <w:szCs w:val="24"/>
          <w:lang w:eastAsia="en-US"/>
        </w:rPr>
        <w:t>.-</w:t>
      </w:r>
      <w:proofErr w:type="gramEnd"/>
      <w:r>
        <w:rPr>
          <w:rFonts w:eastAsiaTheme="minorHAnsi" w:cstheme="minorBidi"/>
          <w:szCs w:val="24"/>
          <w:lang w:eastAsia="en-US"/>
        </w:rPr>
        <w:t xml:space="preserve">библиограф. пособие. — Валуйки </w:t>
      </w:r>
      <w:r w:rsidRPr="00684F3F">
        <w:rPr>
          <w:rFonts w:eastAsiaTheme="minorHAnsi" w:cstheme="minorBidi"/>
          <w:szCs w:val="24"/>
          <w:lang w:eastAsia="en-US"/>
        </w:rPr>
        <w:t>[</w:t>
      </w:r>
      <w:r>
        <w:rPr>
          <w:rFonts w:eastAsiaTheme="minorHAnsi" w:cstheme="minorBidi"/>
          <w:szCs w:val="24"/>
          <w:lang w:eastAsia="en-US"/>
        </w:rPr>
        <w:t>Белгород</w:t>
      </w:r>
      <w:proofErr w:type="gramStart"/>
      <w:r w:rsidR="007F752A">
        <w:rPr>
          <w:rFonts w:eastAsiaTheme="minorHAnsi" w:cstheme="minorBidi"/>
          <w:szCs w:val="24"/>
          <w:lang w:eastAsia="en-US"/>
        </w:rPr>
        <w:t>.</w:t>
      </w:r>
      <w:proofErr w:type="gramEnd"/>
      <w:r>
        <w:rPr>
          <w:rFonts w:eastAsiaTheme="minorHAnsi" w:cstheme="minorBidi"/>
          <w:szCs w:val="24"/>
          <w:lang w:eastAsia="en-US"/>
        </w:rPr>
        <w:t xml:space="preserve"> </w:t>
      </w:r>
      <w:proofErr w:type="gramStart"/>
      <w:r>
        <w:rPr>
          <w:rFonts w:eastAsiaTheme="minorHAnsi" w:cstheme="minorBidi"/>
          <w:szCs w:val="24"/>
          <w:lang w:eastAsia="en-US"/>
        </w:rPr>
        <w:t>о</w:t>
      </w:r>
      <w:proofErr w:type="gramEnd"/>
      <w:r>
        <w:rPr>
          <w:rFonts w:eastAsiaTheme="minorHAnsi" w:cstheme="minorBidi"/>
          <w:szCs w:val="24"/>
          <w:lang w:eastAsia="en-US"/>
        </w:rPr>
        <w:t>бл.</w:t>
      </w:r>
      <w:r w:rsidRPr="00684F3F">
        <w:rPr>
          <w:rFonts w:eastAsiaTheme="minorHAnsi" w:cstheme="minorBidi"/>
          <w:szCs w:val="24"/>
          <w:lang w:eastAsia="en-US"/>
        </w:rPr>
        <w:t>]</w:t>
      </w:r>
      <w:r>
        <w:rPr>
          <w:rFonts w:eastAsiaTheme="minorHAnsi" w:cstheme="minorBidi"/>
          <w:szCs w:val="24"/>
          <w:lang w:eastAsia="en-US"/>
        </w:rPr>
        <w:t xml:space="preserve">, 2018 </w:t>
      </w:r>
      <w:r w:rsidRPr="00536880">
        <w:rPr>
          <w:rFonts w:eastAsiaTheme="minorHAnsi" w:cstheme="minorBidi"/>
          <w:lang w:eastAsia="en-US"/>
        </w:rPr>
        <w:t>— Текст : электронный. — URL</w:t>
      </w:r>
      <w:r w:rsidRPr="00681094">
        <w:rPr>
          <w:rFonts w:eastAsiaTheme="minorHAnsi" w:cstheme="minorBidi"/>
          <w:lang w:eastAsia="en-US"/>
        </w:rPr>
        <w:t xml:space="preserve">: </w:t>
      </w:r>
      <w:hyperlink r:id="rId8" w:history="1">
        <w:r w:rsidRPr="00681094">
          <w:rPr>
            <w:rStyle w:val="a5"/>
            <w:rFonts w:eastAsiaTheme="minorHAnsi" w:cstheme="minorBidi"/>
            <w:color w:val="auto"/>
            <w:szCs w:val="24"/>
            <w:lang w:eastAsia="en-US"/>
          </w:rPr>
          <w:t>http://doc.val-library.ru/innov.pdf</w:t>
        </w:r>
      </w:hyperlink>
    </w:p>
    <w:p w:rsidR="002F5533" w:rsidRPr="002F5533" w:rsidRDefault="00043BBF" w:rsidP="002F5533">
      <w:pPr>
        <w:ind w:firstLine="709"/>
        <w:jc w:val="both"/>
        <w:rPr>
          <w:rFonts w:eastAsiaTheme="minorHAnsi" w:cstheme="minorBidi"/>
          <w:szCs w:val="24"/>
          <w:lang w:eastAsia="en-US"/>
        </w:rPr>
      </w:pPr>
      <w:hyperlink r:id="rId9" w:tgtFrame="_blank" w:history="1">
        <w:r w:rsidR="002F5533" w:rsidRPr="002F5533">
          <w:rPr>
            <w:rFonts w:eastAsiaTheme="minorHAnsi" w:cstheme="minorBidi"/>
            <w:b/>
            <w:szCs w:val="24"/>
            <w:lang w:eastAsia="en-US"/>
          </w:rPr>
          <w:t>Инструкция учета запросов на документы и их копии и выдачи документов и их копий в общедоступных библиотеках</w:t>
        </w:r>
      </w:hyperlink>
      <w:r w:rsidR="002F5533" w:rsidRPr="002F5533">
        <w:rPr>
          <w:rFonts w:eastAsiaTheme="minorHAnsi" w:cstheme="minorBidi"/>
          <w:b/>
          <w:szCs w:val="24"/>
          <w:lang w:eastAsia="en-US"/>
        </w:rPr>
        <w:t>.</w:t>
      </w:r>
      <w:r w:rsidR="002F5533" w:rsidRPr="002F5533">
        <w:rPr>
          <w:rFonts w:eastAsiaTheme="minorHAnsi" w:cstheme="minorBidi"/>
          <w:szCs w:val="24"/>
          <w:lang w:eastAsia="en-US"/>
        </w:rPr>
        <w:t xml:space="preserve"> — Текст</w:t>
      </w:r>
      <w:proofErr w:type="gramStart"/>
      <w:r w:rsidR="002F5533" w:rsidRPr="002F5533">
        <w:rPr>
          <w:rFonts w:eastAsiaTheme="minorHAnsi" w:cstheme="minorBidi"/>
          <w:szCs w:val="24"/>
          <w:lang w:eastAsia="en-US"/>
        </w:rPr>
        <w:t xml:space="preserve"> :</w:t>
      </w:r>
      <w:proofErr w:type="gramEnd"/>
      <w:r w:rsidR="002F5533" w:rsidRPr="002F5533">
        <w:rPr>
          <w:rFonts w:eastAsiaTheme="minorHAnsi" w:cstheme="minorBidi"/>
          <w:szCs w:val="24"/>
          <w:lang w:eastAsia="en-US"/>
        </w:rPr>
        <w:t xml:space="preserve"> электронный. — URL: </w:t>
      </w:r>
      <w:hyperlink r:id="rId10" w:history="1">
        <w:r w:rsidR="002F5533" w:rsidRPr="002F5533">
          <w:rPr>
            <w:rFonts w:eastAsiaTheme="minorHAnsi"/>
            <w:szCs w:val="24"/>
            <w:lang w:eastAsia="en-US"/>
          </w:rPr>
          <w:t>https://vitalickbogachev.wixsite.com/library/dokumenty</w:t>
        </w:r>
      </w:hyperlink>
    </w:p>
    <w:p w:rsidR="002F5533" w:rsidRDefault="002F5533" w:rsidP="00684F3F">
      <w:pPr>
        <w:ind w:firstLine="709"/>
        <w:jc w:val="both"/>
        <w:rPr>
          <w:rFonts w:eastAsiaTheme="minorHAnsi" w:cstheme="minorBidi"/>
          <w:szCs w:val="24"/>
          <w:lang w:eastAsia="en-US"/>
        </w:rPr>
      </w:pPr>
    </w:p>
    <w:p w:rsidR="007F752A" w:rsidRDefault="00684F3F" w:rsidP="007F752A">
      <w:pPr>
        <w:ind w:firstLine="709"/>
        <w:jc w:val="both"/>
        <w:rPr>
          <w:rFonts w:eastAsiaTheme="minorHAnsi" w:cstheme="minorBidi"/>
          <w:szCs w:val="24"/>
          <w:lang w:eastAsia="en-US"/>
        </w:rPr>
      </w:pPr>
      <w:r w:rsidRPr="002F5533">
        <w:rPr>
          <w:b/>
        </w:rPr>
        <w:t>Книжная выставка в библиотеке</w:t>
      </w:r>
      <w:proofErr w:type="gramStart"/>
      <w:r w:rsidR="00461063" w:rsidRPr="002F5533">
        <w:rPr>
          <w:b/>
        </w:rPr>
        <w:t xml:space="preserve"> </w:t>
      </w:r>
      <w:r w:rsidRPr="002F5533">
        <w:rPr>
          <w:b/>
        </w:rPr>
        <w:t>:</w:t>
      </w:r>
      <w:proofErr w:type="gramEnd"/>
      <w:r w:rsidRPr="002F5533">
        <w:rPr>
          <w:b/>
        </w:rPr>
        <w:t xml:space="preserve"> виды и формы, порядок разработки и оформления</w:t>
      </w:r>
      <w:r w:rsidR="00461063" w:rsidRPr="002F5533">
        <w:rPr>
          <w:b/>
        </w:rPr>
        <w:t xml:space="preserve">. </w:t>
      </w:r>
      <w:r w:rsidR="00461063" w:rsidRPr="00536880">
        <w:rPr>
          <w:rFonts w:eastAsiaTheme="minorHAnsi" w:cstheme="minorBidi"/>
          <w:lang w:eastAsia="en-US"/>
        </w:rPr>
        <w:t>— Текст</w:t>
      </w:r>
      <w:proofErr w:type="gramStart"/>
      <w:r w:rsidR="00461063" w:rsidRPr="00536880">
        <w:rPr>
          <w:rFonts w:eastAsiaTheme="minorHAnsi" w:cstheme="minorBidi"/>
          <w:lang w:eastAsia="en-US"/>
        </w:rPr>
        <w:t xml:space="preserve"> :</w:t>
      </w:r>
      <w:proofErr w:type="gramEnd"/>
      <w:r w:rsidR="00461063" w:rsidRPr="00536880">
        <w:rPr>
          <w:rFonts w:eastAsiaTheme="minorHAnsi" w:cstheme="minorBidi"/>
          <w:lang w:eastAsia="en-US"/>
        </w:rPr>
        <w:t xml:space="preserve"> электронный. — URL</w:t>
      </w:r>
      <w:r w:rsidR="007F752A">
        <w:rPr>
          <w:rFonts w:eastAsiaTheme="minorHAnsi" w:cstheme="minorBidi"/>
          <w:lang w:eastAsia="en-US"/>
        </w:rPr>
        <w:t xml:space="preserve">: </w:t>
      </w:r>
      <w:r w:rsidRPr="00684F3F">
        <w:rPr>
          <w:rFonts w:eastAsiaTheme="minorHAnsi" w:cstheme="minorBidi"/>
          <w:szCs w:val="24"/>
          <w:lang w:eastAsia="en-US"/>
        </w:rPr>
        <w:t>http://страна-читалия</w:t>
      </w:r>
      <w:proofErr w:type="gramStart"/>
      <w:r w:rsidRPr="00684F3F">
        <w:rPr>
          <w:rFonts w:eastAsiaTheme="minorHAnsi" w:cstheme="minorBidi"/>
          <w:szCs w:val="24"/>
          <w:lang w:eastAsia="en-US"/>
        </w:rPr>
        <w:t>.р</w:t>
      </w:r>
      <w:proofErr w:type="gramEnd"/>
      <w:r w:rsidRPr="00684F3F">
        <w:rPr>
          <w:rFonts w:eastAsiaTheme="minorHAnsi" w:cstheme="minorBidi"/>
          <w:szCs w:val="24"/>
          <w:lang w:eastAsia="en-US"/>
        </w:rPr>
        <w:t>ф/kollegam/metodicheskie-rekomendatsii/knizhnaya-vystavka-v-biblioteke-vidy-i-formy-poryadok-razrabotki-i-oformleniya</w:t>
      </w:r>
    </w:p>
    <w:p w:rsidR="007F752A" w:rsidRPr="007F752A" w:rsidRDefault="007F752A" w:rsidP="007F752A">
      <w:pPr>
        <w:ind w:firstLine="709"/>
        <w:rPr>
          <w:rFonts w:eastAsiaTheme="minorHAnsi" w:cstheme="minorBidi"/>
          <w:szCs w:val="24"/>
          <w:lang w:eastAsia="en-US"/>
        </w:rPr>
      </w:pPr>
      <w:r w:rsidRPr="002F5533">
        <w:rPr>
          <w:rFonts w:eastAsiaTheme="minorHAnsi" w:cstheme="minorBidi"/>
          <w:b/>
          <w:szCs w:val="24"/>
          <w:lang w:eastAsia="en-US"/>
        </w:rPr>
        <w:t>Методическое решение по уч</w:t>
      </w:r>
      <w:r w:rsidR="00930C59" w:rsidRPr="002F5533">
        <w:rPr>
          <w:rFonts w:eastAsiaTheme="minorHAnsi" w:cstheme="minorBidi"/>
          <w:b/>
          <w:szCs w:val="24"/>
          <w:lang w:eastAsia="en-US"/>
        </w:rPr>
        <w:t>ё</w:t>
      </w:r>
      <w:r w:rsidRPr="002F5533">
        <w:rPr>
          <w:rFonts w:eastAsiaTheme="minorHAnsi" w:cstheme="minorBidi"/>
          <w:b/>
          <w:szCs w:val="24"/>
          <w:lang w:eastAsia="en-US"/>
        </w:rPr>
        <w:t xml:space="preserve">ту  выдачи документов и посещений  книжной выставки </w:t>
      </w:r>
      <w:r w:rsidRPr="00684F3F">
        <w:rPr>
          <w:rFonts w:eastAsiaTheme="minorHAnsi" w:cstheme="minorBidi"/>
          <w:szCs w:val="24"/>
          <w:lang w:eastAsia="en-US"/>
        </w:rPr>
        <w:t>[</w:t>
      </w:r>
      <w:r>
        <w:rPr>
          <w:rFonts w:eastAsiaTheme="minorHAnsi" w:cstheme="minorBidi"/>
          <w:szCs w:val="24"/>
          <w:lang w:eastAsia="en-US"/>
        </w:rPr>
        <w:t>Тарская ЦБС</w:t>
      </w:r>
      <w:r w:rsidR="00930C59">
        <w:rPr>
          <w:rFonts w:eastAsiaTheme="minorHAnsi" w:cstheme="minorBidi"/>
          <w:szCs w:val="24"/>
          <w:lang w:eastAsia="en-US"/>
        </w:rPr>
        <w:t xml:space="preserve"> Омск</w:t>
      </w:r>
      <w:proofErr w:type="gramStart"/>
      <w:r w:rsidR="00930C59">
        <w:rPr>
          <w:rFonts w:eastAsiaTheme="minorHAnsi" w:cstheme="minorBidi"/>
          <w:szCs w:val="24"/>
          <w:lang w:eastAsia="en-US"/>
        </w:rPr>
        <w:t>.</w:t>
      </w:r>
      <w:proofErr w:type="gramEnd"/>
      <w:r w:rsidR="00930C59">
        <w:rPr>
          <w:rFonts w:eastAsiaTheme="minorHAnsi" w:cstheme="minorBidi"/>
          <w:szCs w:val="24"/>
          <w:lang w:eastAsia="en-US"/>
        </w:rPr>
        <w:t xml:space="preserve"> </w:t>
      </w:r>
      <w:proofErr w:type="gramStart"/>
      <w:r w:rsidR="00930C59">
        <w:rPr>
          <w:rFonts w:eastAsiaTheme="minorHAnsi" w:cstheme="minorBidi"/>
          <w:szCs w:val="24"/>
          <w:lang w:eastAsia="en-US"/>
        </w:rPr>
        <w:t>о</w:t>
      </w:r>
      <w:proofErr w:type="gramEnd"/>
      <w:r w:rsidR="00930C59">
        <w:rPr>
          <w:rFonts w:eastAsiaTheme="minorHAnsi" w:cstheme="minorBidi"/>
          <w:szCs w:val="24"/>
          <w:lang w:eastAsia="en-US"/>
        </w:rPr>
        <w:t>бл.</w:t>
      </w:r>
      <w:r w:rsidRPr="00684F3F">
        <w:rPr>
          <w:rFonts w:eastAsiaTheme="minorHAnsi" w:cstheme="minorBidi"/>
          <w:szCs w:val="24"/>
          <w:lang w:eastAsia="en-US"/>
        </w:rPr>
        <w:t>]</w:t>
      </w:r>
      <w:r w:rsidRPr="007F752A">
        <w:rPr>
          <w:rFonts w:eastAsiaTheme="minorHAnsi" w:cstheme="minorBidi"/>
          <w:szCs w:val="24"/>
          <w:lang w:eastAsia="en-US"/>
        </w:rPr>
        <w:t xml:space="preserve">. </w:t>
      </w:r>
      <w:r w:rsidRPr="00536880">
        <w:rPr>
          <w:rFonts w:eastAsiaTheme="minorHAnsi" w:cstheme="minorBidi"/>
          <w:lang w:eastAsia="en-US"/>
        </w:rPr>
        <w:t>— Текст : электронный. — URL</w:t>
      </w:r>
      <w:r>
        <w:rPr>
          <w:rFonts w:eastAsiaTheme="minorHAnsi" w:cstheme="minorBidi"/>
          <w:lang w:eastAsia="en-US"/>
        </w:rPr>
        <w:t>:</w:t>
      </w:r>
      <w:r w:rsidRPr="007F752A">
        <w:rPr>
          <w:rFonts w:eastAsiaTheme="minorHAnsi" w:cstheme="minorBidi"/>
          <w:szCs w:val="24"/>
          <w:lang w:eastAsia="en-US"/>
        </w:rPr>
        <w:t xml:space="preserve"> http://tara-lib.ru/sites/default/files/metodicheskoe_resheniepo_uchetu_vydachi_dokumentov_s_vystavki.pdf </w:t>
      </w:r>
    </w:p>
    <w:p w:rsidR="001A4EAA" w:rsidRPr="001A4EAA" w:rsidRDefault="00930C59" w:rsidP="001A4EAA">
      <w:pPr>
        <w:ind w:firstLine="709"/>
        <w:jc w:val="both"/>
        <w:rPr>
          <w:rFonts w:eastAsiaTheme="minorHAnsi" w:cstheme="minorBidi"/>
          <w:szCs w:val="24"/>
          <w:lang w:eastAsia="en-US"/>
        </w:rPr>
      </w:pPr>
      <w:r w:rsidRPr="002F5533">
        <w:rPr>
          <w:rFonts w:eastAsiaTheme="minorHAnsi" w:cstheme="minorBidi"/>
          <w:b/>
          <w:szCs w:val="24"/>
          <w:lang w:eastAsia="en-US"/>
        </w:rPr>
        <w:t>Современная выставочная деятельность библиотеки: новые задачи и возмож</w:t>
      </w:r>
      <w:r w:rsidR="002E4FD0" w:rsidRPr="002F5533">
        <w:rPr>
          <w:rFonts w:eastAsiaTheme="minorHAnsi" w:cstheme="minorBidi"/>
          <w:b/>
          <w:szCs w:val="24"/>
          <w:lang w:eastAsia="en-US"/>
        </w:rPr>
        <w:t>ности</w:t>
      </w:r>
      <w:r w:rsidR="002F5533" w:rsidRPr="002F5533">
        <w:rPr>
          <w:rFonts w:eastAsiaTheme="minorHAnsi" w:cstheme="minorBidi"/>
          <w:b/>
          <w:szCs w:val="24"/>
          <w:lang w:eastAsia="en-US"/>
        </w:rPr>
        <w:t xml:space="preserve"> :</w:t>
      </w:r>
      <w:r w:rsidR="002E4FD0">
        <w:rPr>
          <w:rFonts w:eastAsiaTheme="minorHAnsi" w:cstheme="minorBidi"/>
          <w:szCs w:val="24"/>
          <w:lang w:eastAsia="en-US"/>
        </w:rPr>
        <w:t xml:space="preserve"> </w:t>
      </w:r>
      <w:r w:rsidR="002F5533">
        <w:rPr>
          <w:rFonts w:eastAsiaTheme="minorHAnsi" w:cstheme="minorBidi"/>
          <w:szCs w:val="24"/>
          <w:lang w:eastAsia="en-US"/>
        </w:rPr>
        <w:t>м</w:t>
      </w:r>
      <w:r w:rsidR="002E4FD0">
        <w:rPr>
          <w:rFonts w:eastAsiaTheme="minorHAnsi" w:cstheme="minorBidi"/>
          <w:szCs w:val="24"/>
          <w:lang w:eastAsia="en-US"/>
        </w:rPr>
        <w:t>етод</w:t>
      </w:r>
      <w:proofErr w:type="gramStart"/>
      <w:r w:rsidR="002F5533">
        <w:rPr>
          <w:rFonts w:eastAsiaTheme="minorHAnsi" w:cstheme="minorBidi"/>
          <w:szCs w:val="24"/>
          <w:lang w:eastAsia="en-US"/>
        </w:rPr>
        <w:t>.</w:t>
      </w:r>
      <w:proofErr w:type="gramEnd"/>
      <w:r w:rsidR="002F5533">
        <w:rPr>
          <w:rFonts w:eastAsiaTheme="minorHAnsi" w:cstheme="minorBidi"/>
          <w:szCs w:val="24"/>
          <w:lang w:eastAsia="en-US"/>
        </w:rPr>
        <w:t xml:space="preserve"> </w:t>
      </w:r>
      <w:proofErr w:type="gramStart"/>
      <w:r w:rsidR="002E4FD0">
        <w:rPr>
          <w:rFonts w:eastAsiaTheme="minorHAnsi" w:cstheme="minorBidi"/>
          <w:szCs w:val="24"/>
          <w:lang w:eastAsia="en-US"/>
        </w:rPr>
        <w:t>к</w:t>
      </w:r>
      <w:proofErr w:type="gramEnd"/>
      <w:r w:rsidR="002E4FD0">
        <w:rPr>
          <w:rFonts w:eastAsiaTheme="minorHAnsi" w:cstheme="minorBidi"/>
          <w:szCs w:val="24"/>
          <w:lang w:eastAsia="en-US"/>
        </w:rPr>
        <w:t xml:space="preserve">онсультация. — </w:t>
      </w:r>
      <w:proofErr w:type="gramStart"/>
      <w:r w:rsidR="002E4FD0">
        <w:rPr>
          <w:rFonts w:eastAsiaTheme="minorHAnsi" w:cstheme="minorBidi"/>
          <w:szCs w:val="24"/>
          <w:lang w:eastAsia="en-US"/>
        </w:rPr>
        <w:t>Омск, 2016</w:t>
      </w:r>
      <w:r w:rsidR="002E4FD0" w:rsidRPr="00684F3F">
        <w:rPr>
          <w:rFonts w:eastAsiaTheme="minorHAnsi" w:cstheme="minorBidi"/>
          <w:szCs w:val="24"/>
          <w:lang w:eastAsia="en-US"/>
        </w:rPr>
        <w:t>]</w:t>
      </w:r>
      <w:r w:rsidR="002E4FD0" w:rsidRPr="007F752A">
        <w:rPr>
          <w:rFonts w:eastAsiaTheme="minorHAnsi" w:cstheme="minorBidi"/>
          <w:szCs w:val="24"/>
          <w:lang w:eastAsia="en-US"/>
        </w:rPr>
        <w:t>.</w:t>
      </w:r>
      <w:proofErr w:type="gramEnd"/>
      <w:r w:rsidR="002E4FD0" w:rsidRPr="007F752A">
        <w:rPr>
          <w:rFonts w:eastAsiaTheme="minorHAnsi" w:cstheme="minorBidi"/>
          <w:szCs w:val="24"/>
          <w:lang w:eastAsia="en-US"/>
        </w:rPr>
        <w:t xml:space="preserve"> </w:t>
      </w:r>
      <w:r w:rsidR="002E4FD0" w:rsidRPr="00536880">
        <w:rPr>
          <w:rFonts w:eastAsiaTheme="minorHAnsi" w:cstheme="minorBidi"/>
          <w:lang w:eastAsia="en-US"/>
        </w:rPr>
        <w:t>— Текст</w:t>
      </w:r>
      <w:proofErr w:type="gramStart"/>
      <w:r w:rsidR="002E4FD0" w:rsidRPr="00536880">
        <w:rPr>
          <w:rFonts w:eastAsiaTheme="minorHAnsi" w:cstheme="minorBidi"/>
          <w:lang w:eastAsia="en-US"/>
        </w:rPr>
        <w:t xml:space="preserve"> :</w:t>
      </w:r>
      <w:proofErr w:type="gramEnd"/>
      <w:r w:rsidR="002E4FD0" w:rsidRPr="00536880">
        <w:rPr>
          <w:rFonts w:eastAsiaTheme="minorHAnsi" w:cstheme="minorBidi"/>
          <w:lang w:eastAsia="en-US"/>
        </w:rPr>
        <w:t xml:space="preserve"> электронный. — URL</w:t>
      </w:r>
      <w:r w:rsidR="002E4FD0">
        <w:rPr>
          <w:rFonts w:eastAsiaTheme="minorHAnsi" w:cstheme="minorBidi"/>
          <w:lang w:eastAsia="en-US"/>
        </w:rPr>
        <w:t>:</w:t>
      </w:r>
      <w:r w:rsidRPr="00930C59">
        <w:rPr>
          <w:rFonts w:eastAsiaTheme="minorHAnsi" w:cstheme="minorBidi"/>
          <w:szCs w:val="24"/>
          <w:lang w:eastAsia="en-US"/>
        </w:rPr>
        <w:t xml:space="preserve">  </w:t>
      </w:r>
      <w:hyperlink r:id="rId11" w:history="1">
        <w:r w:rsidR="001A4EAA" w:rsidRPr="00970679">
          <w:rPr>
            <w:rStyle w:val="a5"/>
            <w:rFonts w:eastAsiaTheme="minorHAnsi" w:cstheme="minorBidi"/>
            <w:szCs w:val="24"/>
            <w:lang w:eastAsia="en-US"/>
          </w:rPr>
          <w:t>http://omsklib.ru/files/news/our_izdania/metod-konsyltacii/2.pdf</w:t>
        </w:r>
      </w:hyperlink>
    </w:p>
    <w:p w:rsidR="001A4EAA" w:rsidRDefault="001A4EAA" w:rsidP="001A4EAA">
      <w:pPr>
        <w:jc w:val="right"/>
        <w:rPr>
          <w:b/>
          <w:noProof/>
        </w:rPr>
      </w:pPr>
    </w:p>
    <w:p w:rsidR="001A4EAA" w:rsidRDefault="001A4EAA" w:rsidP="001A4EAA">
      <w:pPr>
        <w:jc w:val="right"/>
        <w:rPr>
          <w:b/>
          <w:noProof/>
        </w:rPr>
      </w:pPr>
    </w:p>
    <w:p w:rsidR="001A4EAA" w:rsidRDefault="001A4EAA" w:rsidP="001A4EAA">
      <w:pPr>
        <w:jc w:val="right"/>
        <w:rPr>
          <w:b/>
          <w:noProof/>
        </w:rPr>
      </w:pPr>
    </w:p>
    <w:p w:rsidR="001A4EAA" w:rsidRPr="001A4EAA" w:rsidRDefault="001A4EAA" w:rsidP="001A4EAA">
      <w:pPr>
        <w:jc w:val="right"/>
        <w:rPr>
          <w:b/>
          <w:noProof/>
        </w:rPr>
      </w:pPr>
      <w:r w:rsidRPr="001A4EAA">
        <w:rPr>
          <w:b/>
          <w:noProof/>
        </w:rPr>
        <w:t>Приложение 1</w:t>
      </w:r>
    </w:p>
    <w:p w:rsidR="001A4EAA" w:rsidRDefault="001A4EAA" w:rsidP="001A4EAA">
      <w:pPr>
        <w:rPr>
          <w:noProof/>
        </w:rPr>
      </w:pPr>
    </w:p>
    <w:p w:rsidR="001A4EAA" w:rsidRDefault="001A4EAA" w:rsidP="001A4EAA">
      <w:r>
        <w:rPr>
          <w:noProof/>
        </w:rPr>
        <w:t xml:space="preserve">Форма нацпроекта «Культура» </w:t>
      </w:r>
      <w:r>
        <w:rPr>
          <w:noProof/>
        </w:rPr>
        <w:drawing>
          <wp:inline distT="0" distB="0" distL="0" distR="0">
            <wp:extent cx="6004975" cy="305490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914" cy="3054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EAA" w:rsidRDefault="001A4EAA" w:rsidP="001A4EAA">
      <w:r>
        <w:t>Форма федерального статистического наблюдения № 6-НК</w:t>
      </w:r>
    </w:p>
    <w:p w:rsidR="001A4EAA" w:rsidRDefault="001A4EAA" w:rsidP="001A4EAA">
      <w:r>
        <w:rPr>
          <w:noProof/>
        </w:rPr>
        <w:lastRenderedPageBreak/>
        <w:drawing>
          <wp:inline distT="0" distB="0" distL="0" distR="0">
            <wp:extent cx="5943600" cy="3581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7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EAA" w:rsidRDefault="001A4EAA" w:rsidP="001A4EAA">
      <w:r>
        <w:rPr>
          <w:noProof/>
        </w:rPr>
        <w:drawing>
          <wp:inline distT="0" distB="0" distL="0" distR="0">
            <wp:extent cx="5940425" cy="334145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EAA" w:rsidRDefault="001A4EAA" w:rsidP="001A4EAA"/>
    <w:p w:rsidR="001A4EAA" w:rsidRDefault="001A4EAA" w:rsidP="001A4EAA">
      <w:r>
        <w:rPr>
          <w:noProof/>
        </w:rPr>
        <w:lastRenderedPageBreak/>
        <w:drawing>
          <wp:inline distT="0" distB="0" distL="0" distR="0">
            <wp:extent cx="5940425" cy="3341451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EAA" w:rsidRDefault="001A4EAA" w:rsidP="001A4EAA"/>
    <w:p w:rsidR="001A4EAA" w:rsidRDefault="001A4EAA" w:rsidP="001A4EAA">
      <w:pPr>
        <w:pStyle w:val="a3"/>
        <w:spacing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A4EAA" w:rsidRDefault="001A4EAA" w:rsidP="001A4EAA">
      <w:pPr>
        <w:pStyle w:val="a3"/>
        <w:spacing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1A4EAA" w:rsidRDefault="001A4EAA" w:rsidP="001A4EAA">
      <w:pPr>
        <w:pStyle w:val="a3"/>
        <w:spacing w:line="240" w:lineRule="auto"/>
        <w:ind w:left="0" w:firstLine="709"/>
        <w:jc w:val="right"/>
        <w:rPr>
          <w:rFonts w:ascii="Times New Roman" w:hAnsi="Times New Roman"/>
          <w:b/>
          <w:sz w:val="24"/>
          <w:szCs w:val="24"/>
        </w:rPr>
      </w:pPr>
      <w:r w:rsidRPr="002425F8">
        <w:rPr>
          <w:rFonts w:ascii="Times New Roman" w:hAnsi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1A4EAA" w:rsidRDefault="001A4EAA" w:rsidP="001A4EA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A4EAA" w:rsidRDefault="001A4EAA" w:rsidP="001A4EA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ПАСПОРТ </w:t>
      </w:r>
    </w:p>
    <w:p w:rsidR="001A4EAA" w:rsidRDefault="001A4EAA" w:rsidP="001A4EAA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библиотечной книжной выставки</w:t>
      </w:r>
    </w:p>
    <w:p w:rsidR="001A4EAA" w:rsidRDefault="001A4EAA" w:rsidP="001A4EAA">
      <w:pPr>
        <w:jc w:val="center"/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 w:rsidRPr="004D1C0E">
        <w:rPr>
          <w:color w:val="000000"/>
          <w:szCs w:val="24"/>
        </w:rPr>
        <w:t>Структурное подразделение</w:t>
      </w:r>
      <w:r>
        <w:rPr>
          <w:color w:val="000000"/>
          <w:sz w:val="22"/>
          <w:szCs w:val="22"/>
        </w:rPr>
        <w:t xml:space="preserve"> _____________________________________________________________________________________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Период работы </w:t>
      </w:r>
      <w:r>
        <w:rPr>
          <w:rStyle w:val="FontStyle12"/>
        </w:rPr>
        <w:t>«</w:t>
      </w:r>
      <w:r>
        <w:rPr>
          <w:color w:val="000000"/>
          <w:sz w:val="22"/>
          <w:szCs w:val="22"/>
        </w:rPr>
        <w:t>с «_______»_________________20__</w:t>
      </w:r>
      <w:r>
        <w:rPr>
          <w:color w:val="000000"/>
          <w:sz w:val="22"/>
          <w:szCs w:val="22"/>
        </w:rPr>
        <w:softHyphen/>
        <w:t>г. по «_________________»______________20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Название книжной выставки___________________________________________________________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Читательское назначение 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Структура книжной выставки: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разделы____________________________________________________________________________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– цитаты____________________________________________________________________________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 иллюстративный материал____________________________________________________________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Краткое содержание (3-5 предложений)___________________________________________________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Месторасположение___________________________________________________________________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посетителей выставки всего__________________________________________________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них: дети до 14 включительно_____________________________________________________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 </w:t>
      </w:r>
      <w:r w:rsidRPr="005918F5">
        <w:rPr>
          <w:bCs/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5 до 30 лет_____________________________________________________________________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представленных документов_______________________________________________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Количество выданных документов (всего и по отраслям знаний)____________________________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Эффективность выставки_______________________________________________________________</w:t>
      </w: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Ф.И.О. сотрудников, участвующих в организации и проведении выставки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</w:t>
      </w:r>
    </w:p>
    <w:p w:rsidR="001A4EAA" w:rsidRDefault="001A4EAA" w:rsidP="001A4EAA">
      <w:pPr>
        <w:rPr>
          <w:color w:val="000000"/>
          <w:sz w:val="22"/>
          <w:szCs w:val="22"/>
        </w:rPr>
      </w:pP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Ф.И.О. и должность </w:t>
      </w:r>
      <w:proofErr w:type="gramStart"/>
      <w:r>
        <w:rPr>
          <w:color w:val="000000"/>
          <w:sz w:val="22"/>
          <w:szCs w:val="22"/>
        </w:rPr>
        <w:t>ответственного</w:t>
      </w:r>
      <w:proofErr w:type="gramEnd"/>
      <w:r>
        <w:rPr>
          <w:color w:val="000000"/>
          <w:sz w:val="22"/>
          <w:szCs w:val="22"/>
        </w:rPr>
        <w:t xml:space="preserve"> за проведение выставки</w:t>
      </w: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____________________________________________________________________________________</w:t>
      </w: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«__________________________ » 20_   г. подпись_____________________________________</w:t>
      </w:r>
    </w:p>
    <w:p w:rsidR="001A4EAA" w:rsidRDefault="001A4EAA" w:rsidP="001A4EAA">
      <w:pPr>
        <w:rPr>
          <w:b/>
          <w:bCs/>
          <w:color w:val="000000"/>
          <w:sz w:val="22"/>
          <w:szCs w:val="22"/>
        </w:rPr>
      </w:pPr>
    </w:p>
    <w:p w:rsidR="001A4EAA" w:rsidRPr="006F007B" w:rsidRDefault="001A4EAA" w:rsidP="00684F3F">
      <w:pPr>
        <w:ind w:firstLine="709"/>
        <w:jc w:val="both"/>
        <w:rPr>
          <w:rFonts w:eastAsiaTheme="minorHAnsi" w:cstheme="minorBidi"/>
          <w:szCs w:val="24"/>
          <w:lang w:eastAsia="en-US"/>
        </w:rPr>
      </w:pPr>
    </w:p>
    <w:sectPr w:rsidR="001A4EAA" w:rsidRPr="006F007B" w:rsidSect="00ED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3C6" w:rsidRDefault="00EC03C6" w:rsidP="00F409F8">
      <w:r>
        <w:separator/>
      </w:r>
    </w:p>
  </w:endnote>
  <w:endnote w:type="continuationSeparator" w:id="0">
    <w:p w:rsidR="00EC03C6" w:rsidRDefault="00EC03C6" w:rsidP="00F40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3C6" w:rsidRDefault="00EC03C6" w:rsidP="00F409F8">
      <w:r>
        <w:separator/>
      </w:r>
    </w:p>
  </w:footnote>
  <w:footnote w:type="continuationSeparator" w:id="0">
    <w:p w:rsidR="00EC03C6" w:rsidRDefault="00EC03C6" w:rsidP="00F409F8">
      <w:r>
        <w:continuationSeparator/>
      </w:r>
    </w:p>
  </w:footnote>
  <w:footnote w:id="1">
    <w:p w:rsidR="00F409F8" w:rsidRPr="0041469A" w:rsidRDefault="00F409F8" w:rsidP="00F409F8">
      <w:pPr>
        <w:keepNext/>
        <w:spacing w:before="120" w:after="120"/>
        <w:ind w:firstLine="567"/>
        <w:jc w:val="both"/>
        <w:outlineLvl w:val="4"/>
        <w:rPr>
          <w:sz w:val="20"/>
        </w:rPr>
      </w:pPr>
      <w:r>
        <w:rPr>
          <w:rStyle w:val="a8"/>
        </w:rPr>
        <w:footnoteRef/>
      </w:r>
      <w:r>
        <w:t xml:space="preserve"> </w:t>
      </w:r>
      <w:r w:rsidRPr="0041469A">
        <w:rPr>
          <w:sz w:val="20"/>
        </w:rPr>
        <w:t>ГОСТ 7.0.20</w:t>
      </w:r>
      <w:r>
        <w:rPr>
          <w:sz w:val="20"/>
        </w:rPr>
        <w:t>-</w:t>
      </w:r>
      <w:r w:rsidRPr="0041469A">
        <w:rPr>
          <w:sz w:val="20"/>
        </w:rPr>
        <w:t xml:space="preserve">2014  разграничивает учитываемые показатели на </w:t>
      </w:r>
      <w:r w:rsidRPr="0041469A">
        <w:rPr>
          <w:b/>
          <w:sz w:val="20"/>
          <w:highlight w:val="yellow"/>
        </w:rPr>
        <w:t>обязательные и частные.</w:t>
      </w:r>
      <w:r w:rsidRPr="0041469A">
        <w:rPr>
          <w:sz w:val="20"/>
        </w:rPr>
        <w:t xml:space="preserve"> Обязательные показатели </w:t>
      </w:r>
      <w:r>
        <w:rPr>
          <w:sz w:val="20"/>
        </w:rPr>
        <w:t>—</w:t>
      </w:r>
      <w:r w:rsidRPr="0041469A">
        <w:rPr>
          <w:sz w:val="20"/>
        </w:rPr>
        <w:t xml:space="preserve"> это те, которые включены в форму федерального статистического наблюдения, то есть в форму 6-НК. </w:t>
      </w:r>
      <w:proofErr w:type="gramStart"/>
      <w:r w:rsidRPr="0041469A">
        <w:rPr>
          <w:sz w:val="20"/>
        </w:rPr>
        <w:t xml:space="preserve">Частные показатели </w:t>
      </w:r>
      <w:r>
        <w:rPr>
          <w:sz w:val="20"/>
        </w:rPr>
        <w:t>—</w:t>
      </w:r>
      <w:r w:rsidRPr="0041469A">
        <w:rPr>
          <w:sz w:val="20"/>
        </w:rPr>
        <w:t xml:space="preserve"> это те, которые  используются для решения конкретных задач, отражаются в формах статистического учета, принятых в библиотеке (базы данных, карточки учета, бланки, дневники, журналы учета, книги учета, паспорта мероприятий, формуляры, регистры услуг и др.).</w:t>
      </w:r>
      <w:proofErr w:type="gramEnd"/>
      <w:r w:rsidRPr="0041469A">
        <w:rPr>
          <w:sz w:val="20"/>
        </w:rPr>
        <w:t xml:space="preserve"> При необходимости библиотеками могут применяться показатели, привед</w:t>
      </w:r>
      <w:r>
        <w:rPr>
          <w:sz w:val="20"/>
        </w:rPr>
        <w:t>ё</w:t>
      </w:r>
      <w:r w:rsidRPr="0041469A">
        <w:rPr>
          <w:sz w:val="20"/>
        </w:rPr>
        <w:t>нные в стандарте, но с большей глубиной детализации. Настоящим стандартом не исчерпываются все учитываемые показатели, и не исключается возможность сбора других, необходимых для изучения деятельности библиотеки показателей.</w:t>
      </w:r>
    </w:p>
    <w:p w:rsidR="00F409F8" w:rsidRDefault="00F409F8">
      <w:pPr>
        <w:pStyle w:val="a6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41317"/>
    <w:multiLevelType w:val="hybridMultilevel"/>
    <w:tmpl w:val="50A2E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470B4"/>
    <w:multiLevelType w:val="hybridMultilevel"/>
    <w:tmpl w:val="5DCEFEF2"/>
    <w:lvl w:ilvl="0" w:tplc="61882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CF291C"/>
    <w:multiLevelType w:val="hybridMultilevel"/>
    <w:tmpl w:val="1C0EB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E5B51"/>
    <w:multiLevelType w:val="hybridMultilevel"/>
    <w:tmpl w:val="EC3C7EEA"/>
    <w:lvl w:ilvl="0" w:tplc="944A857C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0FC"/>
    <w:rsid w:val="000033C7"/>
    <w:rsid w:val="000038E5"/>
    <w:rsid w:val="00005E69"/>
    <w:rsid w:val="00006A65"/>
    <w:rsid w:val="00007295"/>
    <w:rsid w:val="00012293"/>
    <w:rsid w:val="00013144"/>
    <w:rsid w:val="0001571F"/>
    <w:rsid w:val="000157DE"/>
    <w:rsid w:val="00016A2D"/>
    <w:rsid w:val="00016A43"/>
    <w:rsid w:val="0001799F"/>
    <w:rsid w:val="00020F4D"/>
    <w:rsid w:val="000241F4"/>
    <w:rsid w:val="000247BD"/>
    <w:rsid w:val="00026120"/>
    <w:rsid w:val="00027F28"/>
    <w:rsid w:val="00030340"/>
    <w:rsid w:val="00030779"/>
    <w:rsid w:val="00031130"/>
    <w:rsid w:val="0003406B"/>
    <w:rsid w:val="00037D16"/>
    <w:rsid w:val="00037DA7"/>
    <w:rsid w:val="00040CEA"/>
    <w:rsid w:val="000416BF"/>
    <w:rsid w:val="000426D1"/>
    <w:rsid w:val="000436C9"/>
    <w:rsid w:val="00043BBF"/>
    <w:rsid w:val="00044C75"/>
    <w:rsid w:val="00046044"/>
    <w:rsid w:val="00046097"/>
    <w:rsid w:val="0004786E"/>
    <w:rsid w:val="00050393"/>
    <w:rsid w:val="0005155C"/>
    <w:rsid w:val="000540A7"/>
    <w:rsid w:val="00055748"/>
    <w:rsid w:val="000567F4"/>
    <w:rsid w:val="00056BDA"/>
    <w:rsid w:val="00057487"/>
    <w:rsid w:val="000576F1"/>
    <w:rsid w:val="00060017"/>
    <w:rsid w:val="0006065A"/>
    <w:rsid w:val="000616E3"/>
    <w:rsid w:val="00062090"/>
    <w:rsid w:val="000629B8"/>
    <w:rsid w:val="000643A7"/>
    <w:rsid w:val="000649ED"/>
    <w:rsid w:val="000657EE"/>
    <w:rsid w:val="00065CE8"/>
    <w:rsid w:val="00066851"/>
    <w:rsid w:val="000710D3"/>
    <w:rsid w:val="000715A0"/>
    <w:rsid w:val="00072200"/>
    <w:rsid w:val="00073F19"/>
    <w:rsid w:val="00075B95"/>
    <w:rsid w:val="00076089"/>
    <w:rsid w:val="00077852"/>
    <w:rsid w:val="00080785"/>
    <w:rsid w:val="000823A4"/>
    <w:rsid w:val="00083841"/>
    <w:rsid w:val="000854C5"/>
    <w:rsid w:val="000855CD"/>
    <w:rsid w:val="00091A8A"/>
    <w:rsid w:val="00091F32"/>
    <w:rsid w:val="00092B62"/>
    <w:rsid w:val="000930C1"/>
    <w:rsid w:val="00093661"/>
    <w:rsid w:val="00094E1C"/>
    <w:rsid w:val="0009591D"/>
    <w:rsid w:val="0009723C"/>
    <w:rsid w:val="00097745"/>
    <w:rsid w:val="00097F11"/>
    <w:rsid w:val="000A00C8"/>
    <w:rsid w:val="000A0A98"/>
    <w:rsid w:val="000A1C00"/>
    <w:rsid w:val="000A24DE"/>
    <w:rsid w:val="000A3134"/>
    <w:rsid w:val="000A5876"/>
    <w:rsid w:val="000A70D1"/>
    <w:rsid w:val="000B0CC7"/>
    <w:rsid w:val="000B18F1"/>
    <w:rsid w:val="000B1F3F"/>
    <w:rsid w:val="000B2BE6"/>
    <w:rsid w:val="000B2BF1"/>
    <w:rsid w:val="000B62DE"/>
    <w:rsid w:val="000C2CE7"/>
    <w:rsid w:val="000C46CF"/>
    <w:rsid w:val="000C48A8"/>
    <w:rsid w:val="000C67F3"/>
    <w:rsid w:val="000C7167"/>
    <w:rsid w:val="000D0400"/>
    <w:rsid w:val="000D2531"/>
    <w:rsid w:val="000D4186"/>
    <w:rsid w:val="000D44AE"/>
    <w:rsid w:val="000D4F69"/>
    <w:rsid w:val="000D5E49"/>
    <w:rsid w:val="000E0153"/>
    <w:rsid w:val="000E13D5"/>
    <w:rsid w:val="000E155E"/>
    <w:rsid w:val="000E2AE4"/>
    <w:rsid w:val="000E2FB7"/>
    <w:rsid w:val="000E4D39"/>
    <w:rsid w:val="000E6717"/>
    <w:rsid w:val="000E6E74"/>
    <w:rsid w:val="000F07F1"/>
    <w:rsid w:val="000F0F1C"/>
    <w:rsid w:val="000F1501"/>
    <w:rsid w:val="000F1DFE"/>
    <w:rsid w:val="000F2227"/>
    <w:rsid w:val="000F7F60"/>
    <w:rsid w:val="0010390A"/>
    <w:rsid w:val="001039AE"/>
    <w:rsid w:val="001068CC"/>
    <w:rsid w:val="0010715E"/>
    <w:rsid w:val="00110E2A"/>
    <w:rsid w:val="001115B3"/>
    <w:rsid w:val="00113540"/>
    <w:rsid w:val="0011381B"/>
    <w:rsid w:val="00113CB7"/>
    <w:rsid w:val="001200A0"/>
    <w:rsid w:val="00120150"/>
    <w:rsid w:val="0012056B"/>
    <w:rsid w:val="00121E40"/>
    <w:rsid w:val="00123299"/>
    <w:rsid w:val="00125A73"/>
    <w:rsid w:val="00127414"/>
    <w:rsid w:val="00127A24"/>
    <w:rsid w:val="00127BCC"/>
    <w:rsid w:val="0013714C"/>
    <w:rsid w:val="001430A9"/>
    <w:rsid w:val="00143886"/>
    <w:rsid w:val="0014392C"/>
    <w:rsid w:val="00144EF4"/>
    <w:rsid w:val="00146D6A"/>
    <w:rsid w:val="00150B56"/>
    <w:rsid w:val="00154A0B"/>
    <w:rsid w:val="00157865"/>
    <w:rsid w:val="001612A8"/>
    <w:rsid w:val="00163392"/>
    <w:rsid w:val="001655DD"/>
    <w:rsid w:val="00165AEB"/>
    <w:rsid w:val="0017159D"/>
    <w:rsid w:val="0017292E"/>
    <w:rsid w:val="00172D56"/>
    <w:rsid w:val="00173D58"/>
    <w:rsid w:val="00173D66"/>
    <w:rsid w:val="0017410E"/>
    <w:rsid w:val="00175C27"/>
    <w:rsid w:val="00175E5F"/>
    <w:rsid w:val="0017609D"/>
    <w:rsid w:val="00176368"/>
    <w:rsid w:val="00176C2A"/>
    <w:rsid w:val="00176D6D"/>
    <w:rsid w:val="001771FF"/>
    <w:rsid w:val="001800E5"/>
    <w:rsid w:val="00180AA6"/>
    <w:rsid w:val="00180BC3"/>
    <w:rsid w:val="001819B1"/>
    <w:rsid w:val="00181E7E"/>
    <w:rsid w:val="00182B44"/>
    <w:rsid w:val="00183830"/>
    <w:rsid w:val="00183DF7"/>
    <w:rsid w:val="00185962"/>
    <w:rsid w:val="00186417"/>
    <w:rsid w:val="00187432"/>
    <w:rsid w:val="00190210"/>
    <w:rsid w:val="00190EE5"/>
    <w:rsid w:val="00192462"/>
    <w:rsid w:val="00192838"/>
    <w:rsid w:val="001956E8"/>
    <w:rsid w:val="001966AE"/>
    <w:rsid w:val="001A0128"/>
    <w:rsid w:val="001A0480"/>
    <w:rsid w:val="001A2094"/>
    <w:rsid w:val="001A4EAA"/>
    <w:rsid w:val="001A501E"/>
    <w:rsid w:val="001A5F91"/>
    <w:rsid w:val="001A6133"/>
    <w:rsid w:val="001B14D5"/>
    <w:rsid w:val="001B215A"/>
    <w:rsid w:val="001B2227"/>
    <w:rsid w:val="001B3DD7"/>
    <w:rsid w:val="001B3E71"/>
    <w:rsid w:val="001B4483"/>
    <w:rsid w:val="001B493D"/>
    <w:rsid w:val="001B5084"/>
    <w:rsid w:val="001B551C"/>
    <w:rsid w:val="001B6C7F"/>
    <w:rsid w:val="001C23DA"/>
    <w:rsid w:val="001C275B"/>
    <w:rsid w:val="001C2CC7"/>
    <w:rsid w:val="001C697A"/>
    <w:rsid w:val="001C79B8"/>
    <w:rsid w:val="001D0A84"/>
    <w:rsid w:val="001D0B6D"/>
    <w:rsid w:val="001D10BF"/>
    <w:rsid w:val="001D1213"/>
    <w:rsid w:val="001D20CA"/>
    <w:rsid w:val="001D34F7"/>
    <w:rsid w:val="001D5504"/>
    <w:rsid w:val="001E1D88"/>
    <w:rsid w:val="001E2C1A"/>
    <w:rsid w:val="001F0D18"/>
    <w:rsid w:val="001F2762"/>
    <w:rsid w:val="001F3E31"/>
    <w:rsid w:val="001F3EE8"/>
    <w:rsid w:val="001F40FA"/>
    <w:rsid w:val="001F4D4D"/>
    <w:rsid w:val="001F4EE4"/>
    <w:rsid w:val="001F5785"/>
    <w:rsid w:val="001F5B8A"/>
    <w:rsid w:val="001F6CD1"/>
    <w:rsid w:val="00203F28"/>
    <w:rsid w:val="00206A0D"/>
    <w:rsid w:val="00206CEA"/>
    <w:rsid w:val="00210A12"/>
    <w:rsid w:val="00211189"/>
    <w:rsid w:val="002115AF"/>
    <w:rsid w:val="002118B0"/>
    <w:rsid w:val="00213711"/>
    <w:rsid w:val="00213E7A"/>
    <w:rsid w:val="00216A4F"/>
    <w:rsid w:val="00220E12"/>
    <w:rsid w:val="002221E6"/>
    <w:rsid w:val="00222F3B"/>
    <w:rsid w:val="0022364D"/>
    <w:rsid w:val="00224781"/>
    <w:rsid w:val="00224FBE"/>
    <w:rsid w:val="002264D8"/>
    <w:rsid w:val="00226832"/>
    <w:rsid w:val="00226B91"/>
    <w:rsid w:val="002276D4"/>
    <w:rsid w:val="00227AE8"/>
    <w:rsid w:val="00230E09"/>
    <w:rsid w:val="00230F80"/>
    <w:rsid w:val="00230F9A"/>
    <w:rsid w:val="00234698"/>
    <w:rsid w:val="002374F7"/>
    <w:rsid w:val="00240E9C"/>
    <w:rsid w:val="0024171B"/>
    <w:rsid w:val="00241D1B"/>
    <w:rsid w:val="00242144"/>
    <w:rsid w:val="00242242"/>
    <w:rsid w:val="00242392"/>
    <w:rsid w:val="002425EF"/>
    <w:rsid w:val="002425F8"/>
    <w:rsid w:val="002432C4"/>
    <w:rsid w:val="00243741"/>
    <w:rsid w:val="00243784"/>
    <w:rsid w:val="00243E32"/>
    <w:rsid w:val="002445C6"/>
    <w:rsid w:val="00246C05"/>
    <w:rsid w:val="00247AE7"/>
    <w:rsid w:val="00247D90"/>
    <w:rsid w:val="00250EB8"/>
    <w:rsid w:val="00251E94"/>
    <w:rsid w:val="0025268F"/>
    <w:rsid w:val="002526AB"/>
    <w:rsid w:val="00253026"/>
    <w:rsid w:val="0025328E"/>
    <w:rsid w:val="0025353B"/>
    <w:rsid w:val="0025366F"/>
    <w:rsid w:val="00253BED"/>
    <w:rsid w:val="0025608C"/>
    <w:rsid w:val="00260A1A"/>
    <w:rsid w:val="00261134"/>
    <w:rsid w:val="0026210F"/>
    <w:rsid w:val="0026321E"/>
    <w:rsid w:val="002643E3"/>
    <w:rsid w:val="002658F0"/>
    <w:rsid w:val="00266852"/>
    <w:rsid w:val="00270E64"/>
    <w:rsid w:val="00271542"/>
    <w:rsid w:val="00271D1B"/>
    <w:rsid w:val="00272218"/>
    <w:rsid w:val="002728D0"/>
    <w:rsid w:val="00273716"/>
    <w:rsid w:val="002746CB"/>
    <w:rsid w:val="0027680D"/>
    <w:rsid w:val="00277B7B"/>
    <w:rsid w:val="002847F7"/>
    <w:rsid w:val="00287295"/>
    <w:rsid w:val="0029014F"/>
    <w:rsid w:val="002906A7"/>
    <w:rsid w:val="002908DE"/>
    <w:rsid w:val="002909C7"/>
    <w:rsid w:val="002914AE"/>
    <w:rsid w:val="0029157F"/>
    <w:rsid w:val="00295B17"/>
    <w:rsid w:val="00297A33"/>
    <w:rsid w:val="002A00A0"/>
    <w:rsid w:val="002A17A2"/>
    <w:rsid w:val="002A200D"/>
    <w:rsid w:val="002A331D"/>
    <w:rsid w:val="002A40F6"/>
    <w:rsid w:val="002A4690"/>
    <w:rsid w:val="002A6112"/>
    <w:rsid w:val="002A717F"/>
    <w:rsid w:val="002A7C17"/>
    <w:rsid w:val="002B0587"/>
    <w:rsid w:val="002B1B97"/>
    <w:rsid w:val="002B30EE"/>
    <w:rsid w:val="002B468D"/>
    <w:rsid w:val="002B55FF"/>
    <w:rsid w:val="002B79DE"/>
    <w:rsid w:val="002C1D3A"/>
    <w:rsid w:val="002C2602"/>
    <w:rsid w:val="002C3438"/>
    <w:rsid w:val="002C3D91"/>
    <w:rsid w:val="002C4262"/>
    <w:rsid w:val="002C604B"/>
    <w:rsid w:val="002C6ECF"/>
    <w:rsid w:val="002D5E95"/>
    <w:rsid w:val="002D6156"/>
    <w:rsid w:val="002D6D94"/>
    <w:rsid w:val="002E06DA"/>
    <w:rsid w:val="002E1278"/>
    <w:rsid w:val="002E4FC1"/>
    <w:rsid w:val="002E4FD0"/>
    <w:rsid w:val="002E72EF"/>
    <w:rsid w:val="002F01E2"/>
    <w:rsid w:val="002F1D62"/>
    <w:rsid w:val="002F2817"/>
    <w:rsid w:val="002F2C1E"/>
    <w:rsid w:val="002F3BAD"/>
    <w:rsid w:val="002F5533"/>
    <w:rsid w:val="002F6DC9"/>
    <w:rsid w:val="002F7EC0"/>
    <w:rsid w:val="003002AE"/>
    <w:rsid w:val="0030304E"/>
    <w:rsid w:val="00303CF8"/>
    <w:rsid w:val="00303FB2"/>
    <w:rsid w:val="00304083"/>
    <w:rsid w:val="003049EF"/>
    <w:rsid w:val="00307B3E"/>
    <w:rsid w:val="003108DC"/>
    <w:rsid w:val="00310E56"/>
    <w:rsid w:val="00311838"/>
    <w:rsid w:val="00312D57"/>
    <w:rsid w:val="0031300A"/>
    <w:rsid w:val="00315909"/>
    <w:rsid w:val="00320228"/>
    <w:rsid w:val="003233FD"/>
    <w:rsid w:val="00323B74"/>
    <w:rsid w:val="00323EE0"/>
    <w:rsid w:val="003243B3"/>
    <w:rsid w:val="00326BC0"/>
    <w:rsid w:val="003318DB"/>
    <w:rsid w:val="00332152"/>
    <w:rsid w:val="00332922"/>
    <w:rsid w:val="00336438"/>
    <w:rsid w:val="003364A6"/>
    <w:rsid w:val="0033659A"/>
    <w:rsid w:val="003371CE"/>
    <w:rsid w:val="003372C3"/>
    <w:rsid w:val="003373DC"/>
    <w:rsid w:val="00337832"/>
    <w:rsid w:val="00342268"/>
    <w:rsid w:val="003422C2"/>
    <w:rsid w:val="003424CE"/>
    <w:rsid w:val="00344DC1"/>
    <w:rsid w:val="00345716"/>
    <w:rsid w:val="00347A19"/>
    <w:rsid w:val="003507C0"/>
    <w:rsid w:val="003521D5"/>
    <w:rsid w:val="00354DE3"/>
    <w:rsid w:val="00355795"/>
    <w:rsid w:val="0035595A"/>
    <w:rsid w:val="003560C3"/>
    <w:rsid w:val="0035760C"/>
    <w:rsid w:val="003601BC"/>
    <w:rsid w:val="0036036C"/>
    <w:rsid w:val="003604C4"/>
    <w:rsid w:val="00362146"/>
    <w:rsid w:val="0036249E"/>
    <w:rsid w:val="00363996"/>
    <w:rsid w:val="00365644"/>
    <w:rsid w:val="003712BB"/>
    <w:rsid w:val="0037148D"/>
    <w:rsid w:val="003715F3"/>
    <w:rsid w:val="00371624"/>
    <w:rsid w:val="00372742"/>
    <w:rsid w:val="00372EFC"/>
    <w:rsid w:val="00373C32"/>
    <w:rsid w:val="0037573C"/>
    <w:rsid w:val="00380918"/>
    <w:rsid w:val="003822C5"/>
    <w:rsid w:val="00383B2F"/>
    <w:rsid w:val="00385ABC"/>
    <w:rsid w:val="003862EE"/>
    <w:rsid w:val="003866AC"/>
    <w:rsid w:val="00390D88"/>
    <w:rsid w:val="0039117D"/>
    <w:rsid w:val="003920BC"/>
    <w:rsid w:val="00392DAB"/>
    <w:rsid w:val="00393AB0"/>
    <w:rsid w:val="00394BDB"/>
    <w:rsid w:val="00396F0D"/>
    <w:rsid w:val="003A020C"/>
    <w:rsid w:val="003A038E"/>
    <w:rsid w:val="003A0E95"/>
    <w:rsid w:val="003A0EEF"/>
    <w:rsid w:val="003A2719"/>
    <w:rsid w:val="003A2BF7"/>
    <w:rsid w:val="003A490D"/>
    <w:rsid w:val="003A7B86"/>
    <w:rsid w:val="003A7E8B"/>
    <w:rsid w:val="003B0314"/>
    <w:rsid w:val="003B0F36"/>
    <w:rsid w:val="003B3188"/>
    <w:rsid w:val="003B362D"/>
    <w:rsid w:val="003B434C"/>
    <w:rsid w:val="003B594E"/>
    <w:rsid w:val="003B5F46"/>
    <w:rsid w:val="003B6BB9"/>
    <w:rsid w:val="003B7288"/>
    <w:rsid w:val="003C04A0"/>
    <w:rsid w:val="003C16CB"/>
    <w:rsid w:val="003C178B"/>
    <w:rsid w:val="003C20CA"/>
    <w:rsid w:val="003C363B"/>
    <w:rsid w:val="003C4549"/>
    <w:rsid w:val="003C5E1A"/>
    <w:rsid w:val="003C67CB"/>
    <w:rsid w:val="003D0D6B"/>
    <w:rsid w:val="003D432B"/>
    <w:rsid w:val="003D540F"/>
    <w:rsid w:val="003D610B"/>
    <w:rsid w:val="003E01F1"/>
    <w:rsid w:val="003E1564"/>
    <w:rsid w:val="003E17FF"/>
    <w:rsid w:val="003E44B9"/>
    <w:rsid w:val="003E5DF5"/>
    <w:rsid w:val="003F0673"/>
    <w:rsid w:val="003F2C1D"/>
    <w:rsid w:val="003F4112"/>
    <w:rsid w:val="0040230D"/>
    <w:rsid w:val="004034A4"/>
    <w:rsid w:val="004043AC"/>
    <w:rsid w:val="0040654F"/>
    <w:rsid w:val="00410117"/>
    <w:rsid w:val="00410EA9"/>
    <w:rsid w:val="00411A1C"/>
    <w:rsid w:val="00411F09"/>
    <w:rsid w:val="00411F9A"/>
    <w:rsid w:val="0041469A"/>
    <w:rsid w:val="00415FB4"/>
    <w:rsid w:val="00416176"/>
    <w:rsid w:val="00416FD0"/>
    <w:rsid w:val="0041703F"/>
    <w:rsid w:val="00421230"/>
    <w:rsid w:val="004229AD"/>
    <w:rsid w:val="00422B38"/>
    <w:rsid w:val="004239F3"/>
    <w:rsid w:val="00424E2A"/>
    <w:rsid w:val="00425D92"/>
    <w:rsid w:val="0043029D"/>
    <w:rsid w:val="00430D1A"/>
    <w:rsid w:val="00431DC0"/>
    <w:rsid w:val="00432645"/>
    <w:rsid w:val="00433AFD"/>
    <w:rsid w:val="0043480C"/>
    <w:rsid w:val="00437D37"/>
    <w:rsid w:val="00437D4C"/>
    <w:rsid w:val="00440B86"/>
    <w:rsid w:val="004419F8"/>
    <w:rsid w:val="00442D31"/>
    <w:rsid w:val="00443CFE"/>
    <w:rsid w:val="00444F70"/>
    <w:rsid w:val="00445FE0"/>
    <w:rsid w:val="00447D62"/>
    <w:rsid w:val="00450745"/>
    <w:rsid w:val="00451528"/>
    <w:rsid w:val="004541F8"/>
    <w:rsid w:val="0045602E"/>
    <w:rsid w:val="0045743A"/>
    <w:rsid w:val="00461063"/>
    <w:rsid w:val="00461620"/>
    <w:rsid w:val="00462B92"/>
    <w:rsid w:val="00462E91"/>
    <w:rsid w:val="00463251"/>
    <w:rsid w:val="0046543D"/>
    <w:rsid w:val="0046665D"/>
    <w:rsid w:val="00467F00"/>
    <w:rsid w:val="00473377"/>
    <w:rsid w:val="004738E6"/>
    <w:rsid w:val="00474003"/>
    <w:rsid w:val="00474874"/>
    <w:rsid w:val="00477230"/>
    <w:rsid w:val="00481C32"/>
    <w:rsid w:val="004842BF"/>
    <w:rsid w:val="00484B3A"/>
    <w:rsid w:val="00485AD9"/>
    <w:rsid w:val="0048614D"/>
    <w:rsid w:val="00486585"/>
    <w:rsid w:val="00486DBC"/>
    <w:rsid w:val="00486F1E"/>
    <w:rsid w:val="00487308"/>
    <w:rsid w:val="00487753"/>
    <w:rsid w:val="00487C2B"/>
    <w:rsid w:val="0049028C"/>
    <w:rsid w:val="004906AD"/>
    <w:rsid w:val="00491AC6"/>
    <w:rsid w:val="00491E64"/>
    <w:rsid w:val="00492900"/>
    <w:rsid w:val="00492F87"/>
    <w:rsid w:val="00493288"/>
    <w:rsid w:val="004948F7"/>
    <w:rsid w:val="0049536C"/>
    <w:rsid w:val="00497493"/>
    <w:rsid w:val="004A065D"/>
    <w:rsid w:val="004A1392"/>
    <w:rsid w:val="004A15D8"/>
    <w:rsid w:val="004A1B47"/>
    <w:rsid w:val="004A2B9B"/>
    <w:rsid w:val="004A3E8B"/>
    <w:rsid w:val="004A489D"/>
    <w:rsid w:val="004A5107"/>
    <w:rsid w:val="004A6B09"/>
    <w:rsid w:val="004A79FC"/>
    <w:rsid w:val="004A7B77"/>
    <w:rsid w:val="004B1565"/>
    <w:rsid w:val="004B7A04"/>
    <w:rsid w:val="004C0668"/>
    <w:rsid w:val="004C0FDA"/>
    <w:rsid w:val="004C27FD"/>
    <w:rsid w:val="004C457C"/>
    <w:rsid w:val="004C4689"/>
    <w:rsid w:val="004C6BA7"/>
    <w:rsid w:val="004D0760"/>
    <w:rsid w:val="004D0AE3"/>
    <w:rsid w:val="004D1C0E"/>
    <w:rsid w:val="004E1723"/>
    <w:rsid w:val="004E226B"/>
    <w:rsid w:val="004E34C9"/>
    <w:rsid w:val="004E6E62"/>
    <w:rsid w:val="004E7850"/>
    <w:rsid w:val="004E7BDE"/>
    <w:rsid w:val="004E7CA1"/>
    <w:rsid w:val="004F0248"/>
    <w:rsid w:val="004F0756"/>
    <w:rsid w:val="004F0A8E"/>
    <w:rsid w:val="004F17ED"/>
    <w:rsid w:val="004F1BC8"/>
    <w:rsid w:val="004F233F"/>
    <w:rsid w:val="004F251D"/>
    <w:rsid w:val="004F3250"/>
    <w:rsid w:val="004F39D2"/>
    <w:rsid w:val="004F6C80"/>
    <w:rsid w:val="004F7287"/>
    <w:rsid w:val="005017DE"/>
    <w:rsid w:val="00502FA1"/>
    <w:rsid w:val="005051EB"/>
    <w:rsid w:val="00507A89"/>
    <w:rsid w:val="00510FE1"/>
    <w:rsid w:val="005111B4"/>
    <w:rsid w:val="00513379"/>
    <w:rsid w:val="00513736"/>
    <w:rsid w:val="005139DF"/>
    <w:rsid w:val="005143A7"/>
    <w:rsid w:val="00514ABE"/>
    <w:rsid w:val="00515410"/>
    <w:rsid w:val="00515A72"/>
    <w:rsid w:val="00515CC8"/>
    <w:rsid w:val="00516283"/>
    <w:rsid w:val="00516B23"/>
    <w:rsid w:val="005177F4"/>
    <w:rsid w:val="00520BB3"/>
    <w:rsid w:val="00521F3F"/>
    <w:rsid w:val="00522868"/>
    <w:rsid w:val="005230D1"/>
    <w:rsid w:val="00523A22"/>
    <w:rsid w:val="00526339"/>
    <w:rsid w:val="005277CF"/>
    <w:rsid w:val="00530398"/>
    <w:rsid w:val="00531BA8"/>
    <w:rsid w:val="00534561"/>
    <w:rsid w:val="00535473"/>
    <w:rsid w:val="00536844"/>
    <w:rsid w:val="00536880"/>
    <w:rsid w:val="005375C5"/>
    <w:rsid w:val="005406E1"/>
    <w:rsid w:val="00541EC3"/>
    <w:rsid w:val="00542FC0"/>
    <w:rsid w:val="00543C8D"/>
    <w:rsid w:val="00544AA2"/>
    <w:rsid w:val="00544B8F"/>
    <w:rsid w:val="00544F09"/>
    <w:rsid w:val="00547C3F"/>
    <w:rsid w:val="00547E56"/>
    <w:rsid w:val="00550A78"/>
    <w:rsid w:val="00551FAF"/>
    <w:rsid w:val="0055216C"/>
    <w:rsid w:val="0055303A"/>
    <w:rsid w:val="00553E5D"/>
    <w:rsid w:val="005546B8"/>
    <w:rsid w:val="00554835"/>
    <w:rsid w:val="005552B5"/>
    <w:rsid w:val="0056103F"/>
    <w:rsid w:val="005616B2"/>
    <w:rsid w:val="00561970"/>
    <w:rsid w:val="0056318B"/>
    <w:rsid w:val="0056384B"/>
    <w:rsid w:val="0056474A"/>
    <w:rsid w:val="005664C5"/>
    <w:rsid w:val="005669CE"/>
    <w:rsid w:val="005713F1"/>
    <w:rsid w:val="00571BB7"/>
    <w:rsid w:val="005730F3"/>
    <w:rsid w:val="00575B78"/>
    <w:rsid w:val="005775DA"/>
    <w:rsid w:val="00577695"/>
    <w:rsid w:val="00581B39"/>
    <w:rsid w:val="00582C97"/>
    <w:rsid w:val="0058403B"/>
    <w:rsid w:val="005875CE"/>
    <w:rsid w:val="00592554"/>
    <w:rsid w:val="0059402A"/>
    <w:rsid w:val="00594B3F"/>
    <w:rsid w:val="00595681"/>
    <w:rsid w:val="005A091C"/>
    <w:rsid w:val="005A0BA2"/>
    <w:rsid w:val="005A0BF6"/>
    <w:rsid w:val="005A1679"/>
    <w:rsid w:val="005A2209"/>
    <w:rsid w:val="005A24CF"/>
    <w:rsid w:val="005A497A"/>
    <w:rsid w:val="005A624E"/>
    <w:rsid w:val="005A6EEB"/>
    <w:rsid w:val="005A7133"/>
    <w:rsid w:val="005B0DC3"/>
    <w:rsid w:val="005B1564"/>
    <w:rsid w:val="005B5E57"/>
    <w:rsid w:val="005C20A2"/>
    <w:rsid w:val="005C27CD"/>
    <w:rsid w:val="005C281A"/>
    <w:rsid w:val="005C401B"/>
    <w:rsid w:val="005C45CB"/>
    <w:rsid w:val="005C5597"/>
    <w:rsid w:val="005D0A3D"/>
    <w:rsid w:val="005D3463"/>
    <w:rsid w:val="005D653F"/>
    <w:rsid w:val="005D742D"/>
    <w:rsid w:val="005D7BC4"/>
    <w:rsid w:val="005E349E"/>
    <w:rsid w:val="005E3EF0"/>
    <w:rsid w:val="005E47C9"/>
    <w:rsid w:val="005E5010"/>
    <w:rsid w:val="005E5354"/>
    <w:rsid w:val="005E7692"/>
    <w:rsid w:val="005F2DEC"/>
    <w:rsid w:val="005F3F3C"/>
    <w:rsid w:val="005F54D5"/>
    <w:rsid w:val="005F62D3"/>
    <w:rsid w:val="005F67B2"/>
    <w:rsid w:val="005F6B43"/>
    <w:rsid w:val="005F7585"/>
    <w:rsid w:val="005F75DC"/>
    <w:rsid w:val="005F78E0"/>
    <w:rsid w:val="00600A0B"/>
    <w:rsid w:val="0060250D"/>
    <w:rsid w:val="00602592"/>
    <w:rsid w:val="00602E6F"/>
    <w:rsid w:val="00603CAC"/>
    <w:rsid w:val="006044B3"/>
    <w:rsid w:val="00610364"/>
    <w:rsid w:val="0061583C"/>
    <w:rsid w:val="0061685E"/>
    <w:rsid w:val="00620E5A"/>
    <w:rsid w:val="00625B2A"/>
    <w:rsid w:val="00627022"/>
    <w:rsid w:val="00627F6C"/>
    <w:rsid w:val="00632FEA"/>
    <w:rsid w:val="00635DB9"/>
    <w:rsid w:val="00636572"/>
    <w:rsid w:val="00637049"/>
    <w:rsid w:val="006372EC"/>
    <w:rsid w:val="00645439"/>
    <w:rsid w:val="006471F5"/>
    <w:rsid w:val="00653D5A"/>
    <w:rsid w:val="006568BA"/>
    <w:rsid w:val="00656EF1"/>
    <w:rsid w:val="00657D52"/>
    <w:rsid w:val="006643F0"/>
    <w:rsid w:val="006644FC"/>
    <w:rsid w:val="0066555D"/>
    <w:rsid w:val="00665940"/>
    <w:rsid w:val="00665E00"/>
    <w:rsid w:val="006719C4"/>
    <w:rsid w:val="00671BE1"/>
    <w:rsid w:val="00672735"/>
    <w:rsid w:val="0067341B"/>
    <w:rsid w:val="00673C52"/>
    <w:rsid w:val="00676010"/>
    <w:rsid w:val="00676641"/>
    <w:rsid w:val="00681094"/>
    <w:rsid w:val="0068138E"/>
    <w:rsid w:val="0068267D"/>
    <w:rsid w:val="00682ED1"/>
    <w:rsid w:val="0068311C"/>
    <w:rsid w:val="006833BA"/>
    <w:rsid w:val="00684F3F"/>
    <w:rsid w:val="00685CA9"/>
    <w:rsid w:val="00686D12"/>
    <w:rsid w:val="0068736D"/>
    <w:rsid w:val="00687BED"/>
    <w:rsid w:val="00692229"/>
    <w:rsid w:val="00692961"/>
    <w:rsid w:val="0069393E"/>
    <w:rsid w:val="006970F4"/>
    <w:rsid w:val="006A0B8B"/>
    <w:rsid w:val="006A17ED"/>
    <w:rsid w:val="006A3222"/>
    <w:rsid w:val="006A68CE"/>
    <w:rsid w:val="006B1DDD"/>
    <w:rsid w:val="006B3005"/>
    <w:rsid w:val="006B36E2"/>
    <w:rsid w:val="006B3C82"/>
    <w:rsid w:val="006B3CE7"/>
    <w:rsid w:val="006B71B6"/>
    <w:rsid w:val="006C1FB8"/>
    <w:rsid w:val="006C2573"/>
    <w:rsid w:val="006C3B9F"/>
    <w:rsid w:val="006C444E"/>
    <w:rsid w:val="006C49BB"/>
    <w:rsid w:val="006C58DB"/>
    <w:rsid w:val="006C5BCE"/>
    <w:rsid w:val="006D19C1"/>
    <w:rsid w:val="006D2053"/>
    <w:rsid w:val="006D265B"/>
    <w:rsid w:val="006D37F6"/>
    <w:rsid w:val="006D3A36"/>
    <w:rsid w:val="006E0629"/>
    <w:rsid w:val="006E0D47"/>
    <w:rsid w:val="006E2A62"/>
    <w:rsid w:val="006E2CAA"/>
    <w:rsid w:val="006E3515"/>
    <w:rsid w:val="006E3BB7"/>
    <w:rsid w:val="006E416E"/>
    <w:rsid w:val="006E4D2C"/>
    <w:rsid w:val="006E4F72"/>
    <w:rsid w:val="006E51A1"/>
    <w:rsid w:val="006E7850"/>
    <w:rsid w:val="006F007B"/>
    <w:rsid w:val="006F0E93"/>
    <w:rsid w:val="006F35F3"/>
    <w:rsid w:val="006F4351"/>
    <w:rsid w:val="006F5B70"/>
    <w:rsid w:val="006F65C8"/>
    <w:rsid w:val="006F7484"/>
    <w:rsid w:val="00700F30"/>
    <w:rsid w:val="00701E26"/>
    <w:rsid w:val="007038CE"/>
    <w:rsid w:val="00704648"/>
    <w:rsid w:val="00705588"/>
    <w:rsid w:val="00706379"/>
    <w:rsid w:val="00713C5B"/>
    <w:rsid w:val="00715409"/>
    <w:rsid w:val="007167E7"/>
    <w:rsid w:val="007168D0"/>
    <w:rsid w:val="00716DAA"/>
    <w:rsid w:val="00717962"/>
    <w:rsid w:val="00720792"/>
    <w:rsid w:val="00720B97"/>
    <w:rsid w:val="007212F7"/>
    <w:rsid w:val="0072489D"/>
    <w:rsid w:val="00724C27"/>
    <w:rsid w:val="007251A2"/>
    <w:rsid w:val="007255FA"/>
    <w:rsid w:val="007257AA"/>
    <w:rsid w:val="007262B2"/>
    <w:rsid w:val="00726825"/>
    <w:rsid w:val="00727901"/>
    <w:rsid w:val="00733F2D"/>
    <w:rsid w:val="007345E6"/>
    <w:rsid w:val="0073743E"/>
    <w:rsid w:val="00740DC8"/>
    <w:rsid w:val="007441F2"/>
    <w:rsid w:val="00744570"/>
    <w:rsid w:val="007447AB"/>
    <w:rsid w:val="00752EE8"/>
    <w:rsid w:val="007549B8"/>
    <w:rsid w:val="00756B7D"/>
    <w:rsid w:val="00756D2A"/>
    <w:rsid w:val="00757FA0"/>
    <w:rsid w:val="00760EB0"/>
    <w:rsid w:val="007618DD"/>
    <w:rsid w:val="00761BF4"/>
    <w:rsid w:val="00761E1C"/>
    <w:rsid w:val="00761E72"/>
    <w:rsid w:val="007650A6"/>
    <w:rsid w:val="0076659E"/>
    <w:rsid w:val="007702D7"/>
    <w:rsid w:val="00770BDB"/>
    <w:rsid w:val="007712FA"/>
    <w:rsid w:val="00772396"/>
    <w:rsid w:val="007738C0"/>
    <w:rsid w:val="007739E3"/>
    <w:rsid w:val="0077438A"/>
    <w:rsid w:val="00774CBA"/>
    <w:rsid w:val="00777470"/>
    <w:rsid w:val="00780EAE"/>
    <w:rsid w:val="00782425"/>
    <w:rsid w:val="00782B98"/>
    <w:rsid w:val="00785BCB"/>
    <w:rsid w:val="0078621D"/>
    <w:rsid w:val="00787BA0"/>
    <w:rsid w:val="00791061"/>
    <w:rsid w:val="0079120D"/>
    <w:rsid w:val="007921A6"/>
    <w:rsid w:val="007921FF"/>
    <w:rsid w:val="00794C03"/>
    <w:rsid w:val="00795506"/>
    <w:rsid w:val="00795C27"/>
    <w:rsid w:val="00797A0C"/>
    <w:rsid w:val="00797AEE"/>
    <w:rsid w:val="007A1749"/>
    <w:rsid w:val="007A193C"/>
    <w:rsid w:val="007A3537"/>
    <w:rsid w:val="007A39B0"/>
    <w:rsid w:val="007A4EF6"/>
    <w:rsid w:val="007A58DB"/>
    <w:rsid w:val="007A7E8A"/>
    <w:rsid w:val="007B3C9B"/>
    <w:rsid w:val="007B6C97"/>
    <w:rsid w:val="007B772D"/>
    <w:rsid w:val="007C0846"/>
    <w:rsid w:val="007C2B22"/>
    <w:rsid w:val="007C3162"/>
    <w:rsid w:val="007C321A"/>
    <w:rsid w:val="007C3250"/>
    <w:rsid w:val="007C511F"/>
    <w:rsid w:val="007C6672"/>
    <w:rsid w:val="007C6A35"/>
    <w:rsid w:val="007C6D93"/>
    <w:rsid w:val="007C6F48"/>
    <w:rsid w:val="007D2DD3"/>
    <w:rsid w:val="007D3677"/>
    <w:rsid w:val="007D417A"/>
    <w:rsid w:val="007D4A93"/>
    <w:rsid w:val="007D4BD0"/>
    <w:rsid w:val="007D4E4D"/>
    <w:rsid w:val="007D507C"/>
    <w:rsid w:val="007D5D0F"/>
    <w:rsid w:val="007E01E8"/>
    <w:rsid w:val="007E0F86"/>
    <w:rsid w:val="007E1F3B"/>
    <w:rsid w:val="007E2054"/>
    <w:rsid w:val="007E2E8A"/>
    <w:rsid w:val="007E4374"/>
    <w:rsid w:val="007E7E4B"/>
    <w:rsid w:val="007F0FF4"/>
    <w:rsid w:val="007F6ADA"/>
    <w:rsid w:val="007F73CD"/>
    <w:rsid w:val="007F752A"/>
    <w:rsid w:val="007F7B2D"/>
    <w:rsid w:val="00800290"/>
    <w:rsid w:val="008003B1"/>
    <w:rsid w:val="00800E48"/>
    <w:rsid w:val="00801266"/>
    <w:rsid w:val="00801E0F"/>
    <w:rsid w:val="008051A0"/>
    <w:rsid w:val="0080525F"/>
    <w:rsid w:val="00805971"/>
    <w:rsid w:val="00806930"/>
    <w:rsid w:val="00806D9C"/>
    <w:rsid w:val="00806EDF"/>
    <w:rsid w:val="00810589"/>
    <w:rsid w:val="00810BD8"/>
    <w:rsid w:val="00811DBE"/>
    <w:rsid w:val="00812131"/>
    <w:rsid w:val="00815FF9"/>
    <w:rsid w:val="00816A40"/>
    <w:rsid w:val="00816D74"/>
    <w:rsid w:val="0081707A"/>
    <w:rsid w:val="00820CE4"/>
    <w:rsid w:val="00821C24"/>
    <w:rsid w:val="00822A45"/>
    <w:rsid w:val="0083027F"/>
    <w:rsid w:val="00830EFA"/>
    <w:rsid w:val="00832ED2"/>
    <w:rsid w:val="00833433"/>
    <w:rsid w:val="00833557"/>
    <w:rsid w:val="00835CA9"/>
    <w:rsid w:val="00840D0F"/>
    <w:rsid w:val="00840FAB"/>
    <w:rsid w:val="00840FAD"/>
    <w:rsid w:val="008422D9"/>
    <w:rsid w:val="00842FEB"/>
    <w:rsid w:val="00844728"/>
    <w:rsid w:val="008454FB"/>
    <w:rsid w:val="00845752"/>
    <w:rsid w:val="00846346"/>
    <w:rsid w:val="008464DD"/>
    <w:rsid w:val="00847013"/>
    <w:rsid w:val="00847D64"/>
    <w:rsid w:val="008500C8"/>
    <w:rsid w:val="008537D4"/>
    <w:rsid w:val="0085400E"/>
    <w:rsid w:val="008544FC"/>
    <w:rsid w:val="00854E9E"/>
    <w:rsid w:val="00854EBA"/>
    <w:rsid w:val="0085669C"/>
    <w:rsid w:val="00856964"/>
    <w:rsid w:val="00856BD8"/>
    <w:rsid w:val="00856E62"/>
    <w:rsid w:val="0086253C"/>
    <w:rsid w:val="00863FDD"/>
    <w:rsid w:val="00865CE1"/>
    <w:rsid w:val="00866AEF"/>
    <w:rsid w:val="00866D92"/>
    <w:rsid w:val="0087151B"/>
    <w:rsid w:val="00874870"/>
    <w:rsid w:val="00875680"/>
    <w:rsid w:val="00876547"/>
    <w:rsid w:val="00877C5D"/>
    <w:rsid w:val="008801B0"/>
    <w:rsid w:val="008818A8"/>
    <w:rsid w:val="00881BB6"/>
    <w:rsid w:val="00881E91"/>
    <w:rsid w:val="00882587"/>
    <w:rsid w:val="008829F8"/>
    <w:rsid w:val="0088379C"/>
    <w:rsid w:val="00883FE4"/>
    <w:rsid w:val="00885A07"/>
    <w:rsid w:val="008879FB"/>
    <w:rsid w:val="00890478"/>
    <w:rsid w:val="00891847"/>
    <w:rsid w:val="00891FFD"/>
    <w:rsid w:val="0089320D"/>
    <w:rsid w:val="00894BA8"/>
    <w:rsid w:val="0089504D"/>
    <w:rsid w:val="00895E45"/>
    <w:rsid w:val="00896993"/>
    <w:rsid w:val="008977F2"/>
    <w:rsid w:val="00897DB1"/>
    <w:rsid w:val="008A058D"/>
    <w:rsid w:val="008A1756"/>
    <w:rsid w:val="008A5EDC"/>
    <w:rsid w:val="008A6563"/>
    <w:rsid w:val="008A6C5F"/>
    <w:rsid w:val="008A6D80"/>
    <w:rsid w:val="008A77B2"/>
    <w:rsid w:val="008A7BE3"/>
    <w:rsid w:val="008B310F"/>
    <w:rsid w:val="008B364F"/>
    <w:rsid w:val="008B440E"/>
    <w:rsid w:val="008B4846"/>
    <w:rsid w:val="008B587E"/>
    <w:rsid w:val="008B5DD3"/>
    <w:rsid w:val="008B6683"/>
    <w:rsid w:val="008B6C53"/>
    <w:rsid w:val="008B7C1B"/>
    <w:rsid w:val="008C0B4D"/>
    <w:rsid w:val="008C12A3"/>
    <w:rsid w:val="008C3152"/>
    <w:rsid w:val="008C3552"/>
    <w:rsid w:val="008C58C1"/>
    <w:rsid w:val="008C65E2"/>
    <w:rsid w:val="008C7077"/>
    <w:rsid w:val="008C7084"/>
    <w:rsid w:val="008D03D0"/>
    <w:rsid w:val="008D0A64"/>
    <w:rsid w:val="008D1B95"/>
    <w:rsid w:val="008D54D8"/>
    <w:rsid w:val="008D5604"/>
    <w:rsid w:val="008D7B88"/>
    <w:rsid w:val="008E1E06"/>
    <w:rsid w:val="008E2110"/>
    <w:rsid w:val="008E237B"/>
    <w:rsid w:val="008E3F9E"/>
    <w:rsid w:val="008E5C2E"/>
    <w:rsid w:val="008E69C1"/>
    <w:rsid w:val="008F01D7"/>
    <w:rsid w:val="008F2DD4"/>
    <w:rsid w:val="008F4682"/>
    <w:rsid w:val="008F4A9B"/>
    <w:rsid w:val="008F59D6"/>
    <w:rsid w:val="008F6048"/>
    <w:rsid w:val="008F6BBC"/>
    <w:rsid w:val="009021EB"/>
    <w:rsid w:val="00902A9B"/>
    <w:rsid w:val="009049CB"/>
    <w:rsid w:val="009075BE"/>
    <w:rsid w:val="00907C3F"/>
    <w:rsid w:val="00910776"/>
    <w:rsid w:val="00912A40"/>
    <w:rsid w:val="009139A0"/>
    <w:rsid w:val="009154F5"/>
    <w:rsid w:val="009213DA"/>
    <w:rsid w:val="00922526"/>
    <w:rsid w:val="00922BD5"/>
    <w:rsid w:val="0092392F"/>
    <w:rsid w:val="00924408"/>
    <w:rsid w:val="00925D06"/>
    <w:rsid w:val="00926B97"/>
    <w:rsid w:val="00927BBA"/>
    <w:rsid w:val="009307FB"/>
    <w:rsid w:val="00930C59"/>
    <w:rsid w:val="00931098"/>
    <w:rsid w:val="0093278E"/>
    <w:rsid w:val="00932CE6"/>
    <w:rsid w:val="009334F3"/>
    <w:rsid w:val="009342EF"/>
    <w:rsid w:val="00934F77"/>
    <w:rsid w:val="00935A5F"/>
    <w:rsid w:val="00936C6A"/>
    <w:rsid w:val="00941ED0"/>
    <w:rsid w:val="00943206"/>
    <w:rsid w:val="00943802"/>
    <w:rsid w:val="00943B0D"/>
    <w:rsid w:val="00945161"/>
    <w:rsid w:val="00950361"/>
    <w:rsid w:val="00950C0A"/>
    <w:rsid w:val="00951CE1"/>
    <w:rsid w:val="00952175"/>
    <w:rsid w:val="00952F7B"/>
    <w:rsid w:val="009549E4"/>
    <w:rsid w:val="00954FE7"/>
    <w:rsid w:val="00955237"/>
    <w:rsid w:val="00955290"/>
    <w:rsid w:val="00955495"/>
    <w:rsid w:val="00955CCA"/>
    <w:rsid w:val="00956538"/>
    <w:rsid w:val="00957524"/>
    <w:rsid w:val="00963E67"/>
    <w:rsid w:val="0096413C"/>
    <w:rsid w:val="00964DE3"/>
    <w:rsid w:val="009702C4"/>
    <w:rsid w:val="0097104A"/>
    <w:rsid w:val="009726F3"/>
    <w:rsid w:val="00973C81"/>
    <w:rsid w:val="0097642A"/>
    <w:rsid w:val="00980C28"/>
    <w:rsid w:val="00985D80"/>
    <w:rsid w:val="00985F8F"/>
    <w:rsid w:val="00991751"/>
    <w:rsid w:val="00991780"/>
    <w:rsid w:val="009925BA"/>
    <w:rsid w:val="009933C5"/>
    <w:rsid w:val="00994DC1"/>
    <w:rsid w:val="009961CB"/>
    <w:rsid w:val="00996782"/>
    <w:rsid w:val="00996C53"/>
    <w:rsid w:val="00996DD4"/>
    <w:rsid w:val="00997209"/>
    <w:rsid w:val="009975AA"/>
    <w:rsid w:val="009A0C8C"/>
    <w:rsid w:val="009A11C6"/>
    <w:rsid w:val="009A12A6"/>
    <w:rsid w:val="009A4427"/>
    <w:rsid w:val="009A6981"/>
    <w:rsid w:val="009B256E"/>
    <w:rsid w:val="009B28AC"/>
    <w:rsid w:val="009B3968"/>
    <w:rsid w:val="009B7602"/>
    <w:rsid w:val="009C14A2"/>
    <w:rsid w:val="009C22D6"/>
    <w:rsid w:val="009C53E7"/>
    <w:rsid w:val="009C5886"/>
    <w:rsid w:val="009D1796"/>
    <w:rsid w:val="009D17E8"/>
    <w:rsid w:val="009D1DD9"/>
    <w:rsid w:val="009D2D1D"/>
    <w:rsid w:val="009D32EE"/>
    <w:rsid w:val="009D51BB"/>
    <w:rsid w:val="009D58DF"/>
    <w:rsid w:val="009D6B53"/>
    <w:rsid w:val="009D7A1B"/>
    <w:rsid w:val="009D7EB3"/>
    <w:rsid w:val="009E0D80"/>
    <w:rsid w:val="009E1518"/>
    <w:rsid w:val="009E19BD"/>
    <w:rsid w:val="009E3038"/>
    <w:rsid w:val="009E5E88"/>
    <w:rsid w:val="009E5FA0"/>
    <w:rsid w:val="009E742D"/>
    <w:rsid w:val="009F25D1"/>
    <w:rsid w:val="009F267A"/>
    <w:rsid w:val="009F273B"/>
    <w:rsid w:val="009F3BB8"/>
    <w:rsid w:val="009F3CFA"/>
    <w:rsid w:val="009F4BC5"/>
    <w:rsid w:val="009F4FE0"/>
    <w:rsid w:val="009F5F93"/>
    <w:rsid w:val="009F65D1"/>
    <w:rsid w:val="009F7A45"/>
    <w:rsid w:val="009F7D98"/>
    <w:rsid w:val="00A015AC"/>
    <w:rsid w:val="00A01C13"/>
    <w:rsid w:val="00A0381E"/>
    <w:rsid w:val="00A044F5"/>
    <w:rsid w:val="00A06BF8"/>
    <w:rsid w:val="00A10129"/>
    <w:rsid w:val="00A1080A"/>
    <w:rsid w:val="00A1115C"/>
    <w:rsid w:val="00A127CD"/>
    <w:rsid w:val="00A13559"/>
    <w:rsid w:val="00A139E8"/>
    <w:rsid w:val="00A22AB0"/>
    <w:rsid w:val="00A22E23"/>
    <w:rsid w:val="00A26581"/>
    <w:rsid w:val="00A26F26"/>
    <w:rsid w:val="00A27EC4"/>
    <w:rsid w:val="00A32616"/>
    <w:rsid w:val="00A3789A"/>
    <w:rsid w:val="00A378B5"/>
    <w:rsid w:val="00A37F77"/>
    <w:rsid w:val="00A40344"/>
    <w:rsid w:val="00A40D0E"/>
    <w:rsid w:val="00A425D3"/>
    <w:rsid w:val="00A437C4"/>
    <w:rsid w:val="00A43E69"/>
    <w:rsid w:val="00A448F6"/>
    <w:rsid w:val="00A44C0B"/>
    <w:rsid w:val="00A457BF"/>
    <w:rsid w:val="00A469FF"/>
    <w:rsid w:val="00A4795E"/>
    <w:rsid w:val="00A47C1E"/>
    <w:rsid w:val="00A47FED"/>
    <w:rsid w:val="00A50167"/>
    <w:rsid w:val="00A50B36"/>
    <w:rsid w:val="00A514F6"/>
    <w:rsid w:val="00A533EE"/>
    <w:rsid w:val="00A542DD"/>
    <w:rsid w:val="00A55124"/>
    <w:rsid w:val="00A56A32"/>
    <w:rsid w:val="00A6043F"/>
    <w:rsid w:val="00A61AD4"/>
    <w:rsid w:val="00A61BA2"/>
    <w:rsid w:val="00A62656"/>
    <w:rsid w:val="00A65E20"/>
    <w:rsid w:val="00A70B29"/>
    <w:rsid w:val="00A71FD8"/>
    <w:rsid w:val="00A729EE"/>
    <w:rsid w:val="00A7458D"/>
    <w:rsid w:val="00A751E1"/>
    <w:rsid w:val="00A75DC0"/>
    <w:rsid w:val="00A77AC8"/>
    <w:rsid w:val="00A85B5A"/>
    <w:rsid w:val="00A866CD"/>
    <w:rsid w:val="00A87314"/>
    <w:rsid w:val="00A92EBD"/>
    <w:rsid w:val="00A9397D"/>
    <w:rsid w:val="00A945ED"/>
    <w:rsid w:val="00A94C5B"/>
    <w:rsid w:val="00A95AF3"/>
    <w:rsid w:val="00A95F57"/>
    <w:rsid w:val="00A96EAA"/>
    <w:rsid w:val="00AA0A36"/>
    <w:rsid w:val="00AA18E9"/>
    <w:rsid w:val="00AA2C61"/>
    <w:rsid w:val="00AA3B14"/>
    <w:rsid w:val="00AB007B"/>
    <w:rsid w:val="00AB04D8"/>
    <w:rsid w:val="00AB3532"/>
    <w:rsid w:val="00AB3ECA"/>
    <w:rsid w:val="00AB5373"/>
    <w:rsid w:val="00AB5857"/>
    <w:rsid w:val="00AB6961"/>
    <w:rsid w:val="00AB721B"/>
    <w:rsid w:val="00AC1831"/>
    <w:rsid w:val="00AC1B99"/>
    <w:rsid w:val="00AC2495"/>
    <w:rsid w:val="00AC2AAD"/>
    <w:rsid w:val="00AC3603"/>
    <w:rsid w:val="00AC3A4C"/>
    <w:rsid w:val="00AC3DFE"/>
    <w:rsid w:val="00AC3EDF"/>
    <w:rsid w:val="00AC477E"/>
    <w:rsid w:val="00AC4A38"/>
    <w:rsid w:val="00AC6D39"/>
    <w:rsid w:val="00AC7643"/>
    <w:rsid w:val="00AC7AD8"/>
    <w:rsid w:val="00AD0320"/>
    <w:rsid w:val="00AD19DD"/>
    <w:rsid w:val="00AD2B2A"/>
    <w:rsid w:val="00AD2D63"/>
    <w:rsid w:val="00AD42B6"/>
    <w:rsid w:val="00AD4FBC"/>
    <w:rsid w:val="00AD6F33"/>
    <w:rsid w:val="00AD72E9"/>
    <w:rsid w:val="00AD78E9"/>
    <w:rsid w:val="00AD7F32"/>
    <w:rsid w:val="00AE1464"/>
    <w:rsid w:val="00AE16FC"/>
    <w:rsid w:val="00AE3902"/>
    <w:rsid w:val="00AE41A3"/>
    <w:rsid w:val="00AE4EE3"/>
    <w:rsid w:val="00AE5E78"/>
    <w:rsid w:val="00AE6604"/>
    <w:rsid w:val="00AE6A36"/>
    <w:rsid w:val="00AE6CAE"/>
    <w:rsid w:val="00AE6DDF"/>
    <w:rsid w:val="00AE7A50"/>
    <w:rsid w:val="00AF03D6"/>
    <w:rsid w:val="00AF071C"/>
    <w:rsid w:val="00AF1BD9"/>
    <w:rsid w:val="00AF236F"/>
    <w:rsid w:val="00AF2513"/>
    <w:rsid w:val="00AF2BA1"/>
    <w:rsid w:val="00AF3502"/>
    <w:rsid w:val="00AF4F57"/>
    <w:rsid w:val="00AF5ADA"/>
    <w:rsid w:val="00AF6D10"/>
    <w:rsid w:val="00B01035"/>
    <w:rsid w:val="00B0273C"/>
    <w:rsid w:val="00B02811"/>
    <w:rsid w:val="00B03487"/>
    <w:rsid w:val="00B03767"/>
    <w:rsid w:val="00B0389A"/>
    <w:rsid w:val="00B0441F"/>
    <w:rsid w:val="00B0478B"/>
    <w:rsid w:val="00B05BBA"/>
    <w:rsid w:val="00B067E1"/>
    <w:rsid w:val="00B0709E"/>
    <w:rsid w:val="00B10154"/>
    <w:rsid w:val="00B1035C"/>
    <w:rsid w:val="00B107FD"/>
    <w:rsid w:val="00B109A0"/>
    <w:rsid w:val="00B1225A"/>
    <w:rsid w:val="00B12941"/>
    <w:rsid w:val="00B13143"/>
    <w:rsid w:val="00B13559"/>
    <w:rsid w:val="00B13EB6"/>
    <w:rsid w:val="00B20E07"/>
    <w:rsid w:val="00B20F71"/>
    <w:rsid w:val="00B21E64"/>
    <w:rsid w:val="00B23AC8"/>
    <w:rsid w:val="00B2406C"/>
    <w:rsid w:val="00B2583A"/>
    <w:rsid w:val="00B25B3E"/>
    <w:rsid w:val="00B30C2E"/>
    <w:rsid w:val="00B36A3E"/>
    <w:rsid w:val="00B4077C"/>
    <w:rsid w:val="00B40855"/>
    <w:rsid w:val="00B4201B"/>
    <w:rsid w:val="00B42486"/>
    <w:rsid w:val="00B429C6"/>
    <w:rsid w:val="00B4382E"/>
    <w:rsid w:val="00B44B49"/>
    <w:rsid w:val="00B458FE"/>
    <w:rsid w:val="00B477A3"/>
    <w:rsid w:val="00B503D5"/>
    <w:rsid w:val="00B50F7A"/>
    <w:rsid w:val="00B56CE3"/>
    <w:rsid w:val="00B56D4F"/>
    <w:rsid w:val="00B57A7E"/>
    <w:rsid w:val="00B64EB9"/>
    <w:rsid w:val="00B66D86"/>
    <w:rsid w:val="00B6717B"/>
    <w:rsid w:val="00B70AD6"/>
    <w:rsid w:val="00B72781"/>
    <w:rsid w:val="00B72E42"/>
    <w:rsid w:val="00B76EB1"/>
    <w:rsid w:val="00B76F37"/>
    <w:rsid w:val="00B77CA7"/>
    <w:rsid w:val="00B80DDE"/>
    <w:rsid w:val="00B81A2B"/>
    <w:rsid w:val="00B83628"/>
    <w:rsid w:val="00B8364B"/>
    <w:rsid w:val="00B840F4"/>
    <w:rsid w:val="00B84708"/>
    <w:rsid w:val="00B84946"/>
    <w:rsid w:val="00B90F84"/>
    <w:rsid w:val="00B94C36"/>
    <w:rsid w:val="00B9603F"/>
    <w:rsid w:val="00BA1D19"/>
    <w:rsid w:val="00BA4788"/>
    <w:rsid w:val="00BA6C8B"/>
    <w:rsid w:val="00BB2115"/>
    <w:rsid w:val="00BB2760"/>
    <w:rsid w:val="00BB3AEB"/>
    <w:rsid w:val="00BB5C3C"/>
    <w:rsid w:val="00BB5F89"/>
    <w:rsid w:val="00BB61E0"/>
    <w:rsid w:val="00BB668B"/>
    <w:rsid w:val="00BC066D"/>
    <w:rsid w:val="00BC068D"/>
    <w:rsid w:val="00BC0A66"/>
    <w:rsid w:val="00BC47B1"/>
    <w:rsid w:val="00BC534A"/>
    <w:rsid w:val="00BC5FE5"/>
    <w:rsid w:val="00BC6BB8"/>
    <w:rsid w:val="00BD0E8D"/>
    <w:rsid w:val="00BD4D35"/>
    <w:rsid w:val="00BD6791"/>
    <w:rsid w:val="00BD6B82"/>
    <w:rsid w:val="00BD73EC"/>
    <w:rsid w:val="00BE4E3D"/>
    <w:rsid w:val="00BE5410"/>
    <w:rsid w:val="00BE5480"/>
    <w:rsid w:val="00BE7246"/>
    <w:rsid w:val="00BE7D8D"/>
    <w:rsid w:val="00BF1F6C"/>
    <w:rsid w:val="00BF3263"/>
    <w:rsid w:val="00BF36BC"/>
    <w:rsid w:val="00BF3B92"/>
    <w:rsid w:val="00BF73D1"/>
    <w:rsid w:val="00BF76E6"/>
    <w:rsid w:val="00BF7F30"/>
    <w:rsid w:val="00C000AE"/>
    <w:rsid w:val="00C04959"/>
    <w:rsid w:val="00C050C6"/>
    <w:rsid w:val="00C06278"/>
    <w:rsid w:val="00C07255"/>
    <w:rsid w:val="00C1046C"/>
    <w:rsid w:val="00C115B5"/>
    <w:rsid w:val="00C1187E"/>
    <w:rsid w:val="00C1249E"/>
    <w:rsid w:val="00C13547"/>
    <w:rsid w:val="00C149B6"/>
    <w:rsid w:val="00C14C41"/>
    <w:rsid w:val="00C1684A"/>
    <w:rsid w:val="00C1713C"/>
    <w:rsid w:val="00C173D3"/>
    <w:rsid w:val="00C20771"/>
    <w:rsid w:val="00C222B9"/>
    <w:rsid w:val="00C2441F"/>
    <w:rsid w:val="00C24AAB"/>
    <w:rsid w:val="00C261DB"/>
    <w:rsid w:val="00C26D94"/>
    <w:rsid w:val="00C2787E"/>
    <w:rsid w:val="00C3135F"/>
    <w:rsid w:val="00C325AE"/>
    <w:rsid w:val="00C32A35"/>
    <w:rsid w:val="00C346B2"/>
    <w:rsid w:val="00C353A3"/>
    <w:rsid w:val="00C36694"/>
    <w:rsid w:val="00C368A0"/>
    <w:rsid w:val="00C37BA7"/>
    <w:rsid w:val="00C405E8"/>
    <w:rsid w:val="00C4549B"/>
    <w:rsid w:val="00C467C2"/>
    <w:rsid w:val="00C46C15"/>
    <w:rsid w:val="00C46FAB"/>
    <w:rsid w:val="00C47027"/>
    <w:rsid w:val="00C51499"/>
    <w:rsid w:val="00C51556"/>
    <w:rsid w:val="00C51C1F"/>
    <w:rsid w:val="00C51CC0"/>
    <w:rsid w:val="00C526D0"/>
    <w:rsid w:val="00C52888"/>
    <w:rsid w:val="00C54085"/>
    <w:rsid w:val="00C540A7"/>
    <w:rsid w:val="00C54303"/>
    <w:rsid w:val="00C54A89"/>
    <w:rsid w:val="00C550D7"/>
    <w:rsid w:val="00C55C95"/>
    <w:rsid w:val="00C56E4A"/>
    <w:rsid w:val="00C57739"/>
    <w:rsid w:val="00C60D0E"/>
    <w:rsid w:val="00C60EF9"/>
    <w:rsid w:val="00C61FC8"/>
    <w:rsid w:val="00C62701"/>
    <w:rsid w:val="00C63417"/>
    <w:rsid w:val="00C63BA5"/>
    <w:rsid w:val="00C64BEA"/>
    <w:rsid w:val="00C70267"/>
    <w:rsid w:val="00C702EF"/>
    <w:rsid w:val="00C7100E"/>
    <w:rsid w:val="00C72C7D"/>
    <w:rsid w:val="00C73B27"/>
    <w:rsid w:val="00C74DD7"/>
    <w:rsid w:val="00C757E9"/>
    <w:rsid w:val="00C821F3"/>
    <w:rsid w:val="00C830E6"/>
    <w:rsid w:val="00C84E61"/>
    <w:rsid w:val="00C90238"/>
    <w:rsid w:val="00C90F16"/>
    <w:rsid w:val="00C9161D"/>
    <w:rsid w:val="00C91D45"/>
    <w:rsid w:val="00C92363"/>
    <w:rsid w:val="00C927ED"/>
    <w:rsid w:val="00C939C8"/>
    <w:rsid w:val="00C949AE"/>
    <w:rsid w:val="00C95E1B"/>
    <w:rsid w:val="00C97121"/>
    <w:rsid w:val="00CA1668"/>
    <w:rsid w:val="00CA4818"/>
    <w:rsid w:val="00CA5567"/>
    <w:rsid w:val="00CA5C17"/>
    <w:rsid w:val="00CA7845"/>
    <w:rsid w:val="00CB0AF6"/>
    <w:rsid w:val="00CB1F2B"/>
    <w:rsid w:val="00CB25E8"/>
    <w:rsid w:val="00CB2E3C"/>
    <w:rsid w:val="00CB3C56"/>
    <w:rsid w:val="00CB66E1"/>
    <w:rsid w:val="00CB6FC5"/>
    <w:rsid w:val="00CB75CA"/>
    <w:rsid w:val="00CC0AB5"/>
    <w:rsid w:val="00CC1380"/>
    <w:rsid w:val="00CC13ED"/>
    <w:rsid w:val="00CC2FE9"/>
    <w:rsid w:val="00CC4E61"/>
    <w:rsid w:val="00CC4EB9"/>
    <w:rsid w:val="00CC616D"/>
    <w:rsid w:val="00CC756D"/>
    <w:rsid w:val="00CC7F07"/>
    <w:rsid w:val="00CD1A9D"/>
    <w:rsid w:val="00CD2399"/>
    <w:rsid w:val="00CD3BE2"/>
    <w:rsid w:val="00CD4D9E"/>
    <w:rsid w:val="00CD62F4"/>
    <w:rsid w:val="00CD703E"/>
    <w:rsid w:val="00CD7E86"/>
    <w:rsid w:val="00CE0D5B"/>
    <w:rsid w:val="00CE1207"/>
    <w:rsid w:val="00CE20D3"/>
    <w:rsid w:val="00CE4983"/>
    <w:rsid w:val="00CF0A88"/>
    <w:rsid w:val="00CF0CA9"/>
    <w:rsid w:val="00CF127E"/>
    <w:rsid w:val="00CF689C"/>
    <w:rsid w:val="00CF6E72"/>
    <w:rsid w:val="00CF731D"/>
    <w:rsid w:val="00CF7F30"/>
    <w:rsid w:val="00D00715"/>
    <w:rsid w:val="00D01C3E"/>
    <w:rsid w:val="00D04116"/>
    <w:rsid w:val="00D050FB"/>
    <w:rsid w:val="00D05B75"/>
    <w:rsid w:val="00D07D46"/>
    <w:rsid w:val="00D10B64"/>
    <w:rsid w:val="00D11E3A"/>
    <w:rsid w:val="00D11EAF"/>
    <w:rsid w:val="00D12878"/>
    <w:rsid w:val="00D13D3E"/>
    <w:rsid w:val="00D152E0"/>
    <w:rsid w:val="00D16891"/>
    <w:rsid w:val="00D17C7D"/>
    <w:rsid w:val="00D20477"/>
    <w:rsid w:val="00D2243A"/>
    <w:rsid w:val="00D227A4"/>
    <w:rsid w:val="00D22A6D"/>
    <w:rsid w:val="00D24F10"/>
    <w:rsid w:val="00D2640D"/>
    <w:rsid w:val="00D26C7B"/>
    <w:rsid w:val="00D277D4"/>
    <w:rsid w:val="00D27DE7"/>
    <w:rsid w:val="00D30154"/>
    <w:rsid w:val="00D32A99"/>
    <w:rsid w:val="00D34561"/>
    <w:rsid w:val="00D377D3"/>
    <w:rsid w:val="00D37A37"/>
    <w:rsid w:val="00D409B6"/>
    <w:rsid w:val="00D40B33"/>
    <w:rsid w:val="00D40F4D"/>
    <w:rsid w:val="00D411F1"/>
    <w:rsid w:val="00D4145D"/>
    <w:rsid w:val="00D43B14"/>
    <w:rsid w:val="00D55994"/>
    <w:rsid w:val="00D5761F"/>
    <w:rsid w:val="00D5793A"/>
    <w:rsid w:val="00D57DEC"/>
    <w:rsid w:val="00D60280"/>
    <w:rsid w:val="00D631FB"/>
    <w:rsid w:val="00D65758"/>
    <w:rsid w:val="00D661E5"/>
    <w:rsid w:val="00D663B1"/>
    <w:rsid w:val="00D741BB"/>
    <w:rsid w:val="00D76D27"/>
    <w:rsid w:val="00D77842"/>
    <w:rsid w:val="00D77979"/>
    <w:rsid w:val="00D77A5F"/>
    <w:rsid w:val="00D81ABD"/>
    <w:rsid w:val="00D82E5B"/>
    <w:rsid w:val="00D82E5E"/>
    <w:rsid w:val="00D84613"/>
    <w:rsid w:val="00D847D0"/>
    <w:rsid w:val="00D8498D"/>
    <w:rsid w:val="00D858A5"/>
    <w:rsid w:val="00D858A8"/>
    <w:rsid w:val="00D90664"/>
    <w:rsid w:val="00D90E23"/>
    <w:rsid w:val="00D9192D"/>
    <w:rsid w:val="00D91E24"/>
    <w:rsid w:val="00D9445C"/>
    <w:rsid w:val="00D94483"/>
    <w:rsid w:val="00D9744F"/>
    <w:rsid w:val="00D976DE"/>
    <w:rsid w:val="00DA0FCC"/>
    <w:rsid w:val="00DA1F32"/>
    <w:rsid w:val="00DA3558"/>
    <w:rsid w:val="00DA5E2C"/>
    <w:rsid w:val="00DA63BC"/>
    <w:rsid w:val="00DA777A"/>
    <w:rsid w:val="00DB209F"/>
    <w:rsid w:val="00DB28C7"/>
    <w:rsid w:val="00DB5299"/>
    <w:rsid w:val="00DB5800"/>
    <w:rsid w:val="00DB5B56"/>
    <w:rsid w:val="00DB61B7"/>
    <w:rsid w:val="00DB6A74"/>
    <w:rsid w:val="00DB6AD1"/>
    <w:rsid w:val="00DC00CF"/>
    <w:rsid w:val="00DC1362"/>
    <w:rsid w:val="00DC226B"/>
    <w:rsid w:val="00DC237A"/>
    <w:rsid w:val="00DC2403"/>
    <w:rsid w:val="00DC2673"/>
    <w:rsid w:val="00DC2774"/>
    <w:rsid w:val="00DC2999"/>
    <w:rsid w:val="00DC5AAB"/>
    <w:rsid w:val="00DC606D"/>
    <w:rsid w:val="00DD063E"/>
    <w:rsid w:val="00DD074F"/>
    <w:rsid w:val="00DD0983"/>
    <w:rsid w:val="00DD0AD3"/>
    <w:rsid w:val="00DD30C8"/>
    <w:rsid w:val="00DD364E"/>
    <w:rsid w:val="00DD40A0"/>
    <w:rsid w:val="00DD5156"/>
    <w:rsid w:val="00DD5662"/>
    <w:rsid w:val="00DD73D6"/>
    <w:rsid w:val="00DE03BC"/>
    <w:rsid w:val="00DE0DF2"/>
    <w:rsid w:val="00DE143F"/>
    <w:rsid w:val="00DE1BC2"/>
    <w:rsid w:val="00DE2085"/>
    <w:rsid w:val="00DE2A88"/>
    <w:rsid w:val="00DE424B"/>
    <w:rsid w:val="00DE488E"/>
    <w:rsid w:val="00DE5291"/>
    <w:rsid w:val="00DE53FA"/>
    <w:rsid w:val="00DE6883"/>
    <w:rsid w:val="00DE7933"/>
    <w:rsid w:val="00DF1B40"/>
    <w:rsid w:val="00DF3D16"/>
    <w:rsid w:val="00DF5143"/>
    <w:rsid w:val="00DF699B"/>
    <w:rsid w:val="00E00D1C"/>
    <w:rsid w:val="00E01A39"/>
    <w:rsid w:val="00E0262C"/>
    <w:rsid w:val="00E03522"/>
    <w:rsid w:val="00E041CF"/>
    <w:rsid w:val="00E0429D"/>
    <w:rsid w:val="00E108E7"/>
    <w:rsid w:val="00E11C86"/>
    <w:rsid w:val="00E13397"/>
    <w:rsid w:val="00E1377F"/>
    <w:rsid w:val="00E1432D"/>
    <w:rsid w:val="00E17ADC"/>
    <w:rsid w:val="00E268DD"/>
    <w:rsid w:val="00E307A1"/>
    <w:rsid w:val="00E317A8"/>
    <w:rsid w:val="00E3333E"/>
    <w:rsid w:val="00E33E47"/>
    <w:rsid w:val="00E35876"/>
    <w:rsid w:val="00E40231"/>
    <w:rsid w:val="00E40CBC"/>
    <w:rsid w:val="00E41289"/>
    <w:rsid w:val="00E4412B"/>
    <w:rsid w:val="00E4455E"/>
    <w:rsid w:val="00E470A8"/>
    <w:rsid w:val="00E50203"/>
    <w:rsid w:val="00E51162"/>
    <w:rsid w:val="00E52393"/>
    <w:rsid w:val="00E53B86"/>
    <w:rsid w:val="00E53C88"/>
    <w:rsid w:val="00E54698"/>
    <w:rsid w:val="00E56435"/>
    <w:rsid w:val="00E60959"/>
    <w:rsid w:val="00E61E96"/>
    <w:rsid w:val="00E62BFB"/>
    <w:rsid w:val="00E6340D"/>
    <w:rsid w:val="00E66687"/>
    <w:rsid w:val="00E66BD2"/>
    <w:rsid w:val="00E67142"/>
    <w:rsid w:val="00E7140D"/>
    <w:rsid w:val="00E71860"/>
    <w:rsid w:val="00E720FC"/>
    <w:rsid w:val="00E723A0"/>
    <w:rsid w:val="00E74537"/>
    <w:rsid w:val="00E74D35"/>
    <w:rsid w:val="00E7519D"/>
    <w:rsid w:val="00E76C72"/>
    <w:rsid w:val="00E77269"/>
    <w:rsid w:val="00E80476"/>
    <w:rsid w:val="00E832C4"/>
    <w:rsid w:val="00E87C2D"/>
    <w:rsid w:val="00E9087F"/>
    <w:rsid w:val="00E92AA5"/>
    <w:rsid w:val="00E9408F"/>
    <w:rsid w:val="00E9420B"/>
    <w:rsid w:val="00E942B4"/>
    <w:rsid w:val="00E9448E"/>
    <w:rsid w:val="00E9473E"/>
    <w:rsid w:val="00E9556D"/>
    <w:rsid w:val="00E97CD3"/>
    <w:rsid w:val="00EA1610"/>
    <w:rsid w:val="00EA43CE"/>
    <w:rsid w:val="00EA45CF"/>
    <w:rsid w:val="00EA4905"/>
    <w:rsid w:val="00EA571A"/>
    <w:rsid w:val="00EA71C0"/>
    <w:rsid w:val="00EA7A97"/>
    <w:rsid w:val="00EB009E"/>
    <w:rsid w:val="00EB0BD3"/>
    <w:rsid w:val="00EB0F21"/>
    <w:rsid w:val="00EB10FB"/>
    <w:rsid w:val="00EB19F6"/>
    <w:rsid w:val="00EB3BFA"/>
    <w:rsid w:val="00EB4693"/>
    <w:rsid w:val="00EB473F"/>
    <w:rsid w:val="00EB5909"/>
    <w:rsid w:val="00EB65DD"/>
    <w:rsid w:val="00EC03C6"/>
    <w:rsid w:val="00EC3F36"/>
    <w:rsid w:val="00EC5DD0"/>
    <w:rsid w:val="00EC7340"/>
    <w:rsid w:val="00EC7A98"/>
    <w:rsid w:val="00ED16B8"/>
    <w:rsid w:val="00ED17D9"/>
    <w:rsid w:val="00ED2BA7"/>
    <w:rsid w:val="00ED3290"/>
    <w:rsid w:val="00ED4F46"/>
    <w:rsid w:val="00ED5135"/>
    <w:rsid w:val="00ED5A18"/>
    <w:rsid w:val="00ED6059"/>
    <w:rsid w:val="00ED730E"/>
    <w:rsid w:val="00EE10D5"/>
    <w:rsid w:val="00EE1F49"/>
    <w:rsid w:val="00EE256C"/>
    <w:rsid w:val="00EE2E32"/>
    <w:rsid w:val="00EE3FE3"/>
    <w:rsid w:val="00EE4E9B"/>
    <w:rsid w:val="00EE6336"/>
    <w:rsid w:val="00EE67F2"/>
    <w:rsid w:val="00EF2BFA"/>
    <w:rsid w:val="00EF7700"/>
    <w:rsid w:val="00EF7B1E"/>
    <w:rsid w:val="00F006C4"/>
    <w:rsid w:val="00F0084C"/>
    <w:rsid w:val="00F0207D"/>
    <w:rsid w:val="00F02A7E"/>
    <w:rsid w:val="00F03177"/>
    <w:rsid w:val="00F04325"/>
    <w:rsid w:val="00F043BE"/>
    <w:rsid w:val="00F0462A"/>
    <w:rsid w:val="00F050A1"/>
    <w:rsid w:val="00F06F9F"/>
    <w:rsid w:val="00F11FDC"/>
    <w:rsid w:val="00F122B2"/>
    <w:rsid w:val="00F14D95"/>
    <w:rsid w:val="00F15E3A"/>
    <w:rsid w:val="00F16752"/>
    <w:rsid w:val="00F17BA1"/>
    <w:rsid w:val="00F207A9"/>
    <w:rsid w:val="00F20EC9"/>
    <w:rsid w:val="00F2308A"/>
    <w:rsid w:val="00F23098"/>
    <w:rsid w:val="00F23192"/>
    <w:rsid w:val="00F23F5C"/>
    <w:rsid w:val="00F24E1B"/>
    <w:rsid w:val="00F25DF3"/>
    <w:rsid w:val="00F3101F"/>
    <w:rsid w:val="00F3284C"/>
    <w:rsid w:val="00F33EA7"/>
    <w:rsid w:val="00F341CB"/>
    <w:rsid w:val="00F346DF"/>
    <w:rsid w:val="00F35118"/>
    <w:rsid w:val="00F35DB6"/>
    <w:rsid w:val="00F378BE"/>
    <w:rsid w:val="00F409F8"/>
    <w:rsid w:val="00F422AE"/>
    <w:rsid w:val="00F42B07"/>
    <w:rsid w:val="00F42FB9"/>
    <w:rsid w:val="00F43DFD"/>
    <w:rsid w:val="00F473F2"/>
    <w:rsid w:val="00F52123"/>
    <w:rsid w:val="00F55510"/>
    <w:rsid w:val="00F57E48"/>
    <w:rsid w:val="00F57F47"/>
    <w:rsid w:val="00F600F6"/>
    <w:rsid w:val="00F644FF"/>
    <w:rsid w:val="00F70EE1"/>
    <w:rsid w:val="00F70F85"/>
    <w:rsid w:val="00F7283A"/>
    <w:rsid w:val="00F729E6"/>
    <w:rsid w:val="00F74A38"/>
    <w:rsid w:val="00F76E3E"/>
    <w:rsid w:val="00F800D3"/>
    <w:rsid w:val="00F814C0"/>
    <w:rsid w:val="00F84705"/>
    <w:rsid w:val="00F84BC0"/>
    <w:rsid w:val="00F86150"/>
    <w:rsid w:val="00F91497"/>
    <w:rsid w:val="00F92ACE"/>
    <w:rsid w:val="00F9342A"/>
    <w:rsid w:val="00F93BD0"/>
    <w:rsid w:val="00F93E64"/>
    <w:rsid w:val="00F93F36"/>
    <w:rsid w:val="00F95041"/>
    <w:rsid w:val="00F9708F"/>
    <w:rsid w:val="00FA2643"/>
    <w:rsid w:val="00FA5327"/>
    <w:rsid w:val="00FA5A68"/>
    <w:rsid w:val="00FB0DCC"/>
    <w:rsid w:val="00FB1637"/>
    <w:rsid w:val="00FB2782"/>
    <w:rsid w:val="00FB50CE"/>
    <w:rsid w:val="00FC0BFE"/>
    <w:rsid w:val="00FC163E"/>
    <w:rsid w:val="00FC2505"/>
    <w:rsid w:val="00FC2B39"/>
    <w:rsid w:val="00FC3FB5"/>
    <w:rsid w:val="00FC3FC7"/>
    <w:rsid w:val="00FC5043"/>
    <w:rsid w:val="00FC5640"/>
    <w:rsid w:val="00FC7797"/>
    <w:rsid w:val="00FD27D3"/>
    <w:rsid w:val="00FD45E4"/>
    <w:rsid w:val="00FE17A5"/>
    <w:rsid w:val="00FE3752"/>
    <w:rsid w:val="00FE4FC6"/>
    <w:rsid w:val="00FE767D"/>
    <w:rsid w:val="00FF0950"/>
    <w:rsid w:val="00FF30B3"/>
    <w:rsid w:val="00FF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40C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0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40CBC"/>
    <w:pPr>
      <w:spacing w:before="100" w:beforeAutospacing="1" w:after="100" w:afterAutospacing="1"/>
    </w:pPr>
    <w:rPr>
      <w:szCs w:val="24"/>
    </w:rPr>
  </w:style>
  <w:style w:type="table" w:styleId="a4">
    <w:name w:val="Table Grid"/>
    <w:basedOn w:val="a1"/>
    <w:uiPriority w:val="59"/>
    <w:rsid w:val="00C61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53E5D"/>
    <w:rPr>
      <w:strike w:val="0"/>
      <w:dstrike w:val="0"/>
      <w:color w:val="0000FF"/>
      <w:u w:val="none"/>
      <w:effect w:val="none"/>
    </w:rPr>
  </w:style>
  <w:style w:type="paragraph" w:customStyle="1" w:styleId="font8">
    <w:name w:val="font_8"/>
    <w:basedOn w:val="a"/>
    <w:rsid w:val="00553E5D"/>
    <w:pPr>
      <w:spacing w:before="100" w:beforeAutospacing="1" w:after="100" w:afterAutospacing="1"/>
    </w:pPr>
    <w:rPr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F409F8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409F8"/>
    <w:rPr>
      <w:vertAlign w:val="superscript"/>
    </w:rPr>
  </w:style>
  <w:style w:type="character" w:customStyle="1" w:styleId="FontStyle12">
    <w:name w:val="Font Style12"/>
    <w:basedOn w:val="a0"/>
    <w:uiPriority w:val="99"/>
    <w:rsid w:val="00243E32"/>
    <w:rPr>
      <w:rFonts w:ascii="Times New Roman" w:hAnsi="Times New Roman" w:cs="Times New Roman"/>
      <w:sz w:val="22"/>
      <w:szCs w:val="22"/>
    </w:rPr>
  </w:style>
  <w:style w:type="character" w:styleId="a9">
    <w:name w:val="FollowedHyperlink"/>
    <w:basedOn w:val="a0"/>
    <w:uiPriority w:val="99"/>
    <w:semiHidden/>
    <w:unhideWhenUsed/>
    <w:rsid w:val="00681094"/>
    <w:rPr>
      <w:color w:val="D490C5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A4E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4E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40CB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40C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E40CBC"/>
    <w:pPr>
      <w:spacing w:before="100" w:beforeAutospacing="1" w:after="100" w:afterAutospacing="1"/>
    </w:pPr>
    <w:rPr>
      <w:szCs w:val="24"/>
    </w:rPr>
  </w:style>
  <w:style w:type="table" w:styleId="a4">
    <w:name w:val="Table Grid"/>
    <w:basedOn w:val="a1"/>
    <w:uiPriority w:val="59"/>
    <w:rsid w:val="00C61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3E5D"/>
    <w:rPr>
      <w:strike w:val="0"/>
      <w:dstrike w:val="0"/>
      <w:color w:val="0000FF"/>
      <w:u w:val="none"/>
      <w:effect w:val="none"/>
    </w:rPr>
  </w:style>
  <w:style w:type="paragraph" w:customStyle="1" w:styleId="font8">
    <w:name w:val="font_8"/>
    <w:basedOn w:val="a"/>
    <w:rsid w:val="00553E5D"/>
    <w:pPr>
      <w:spacing w:before="100" w:beforeAutospacing="1" w:after="100" w:afterAutospacing="1"/>
    </w:pPr>
    <w:rPr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F409F8"/>
    <w:rPr>
      <w:sz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409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F409F8"/>
    <w:rPr>
      <w:vertAlign w:val="superscript"/>
    </w:rPr>
  </w:style>
  <w:style w:type="character" w:customStyle="1" w:styleId="FontStyle12">
    <w:name w:val="Font Style12"/>
    <w:basedOn w:val="a0"/>
    <w:uiPriority w:val="99"/>
    <w:rsid w:val="00243E3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4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9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9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03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76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4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8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40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41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1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47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69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0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95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.val-library.ru/innov.pdf" TargetMode="External"/><Relationship Id="rId13" Type="http://schemas.openxmlformats.org/officeDocument/2006/relationships/image" Target="media/image2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msklib.ru/files/news/our_izdania/metod-konsyltacii/2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vitalickbogachev.wixsite.com/library/dokument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1865b36-6431-4acf-97ad-c41241e79dd0.filesusr.com/ugd/83aa99_45a0d54585c1472496da47b814472728.doc?dn=%D0%98%D0%BD%D1%81%D1%82%D1%80%D1%83%D0%BA%D1%86%D0%B8%D1%8F%20%D1%83%D1%87%D0%B5%D1%82%D0%B0%20%D0%B7%D0%B0%D0%BF%D1%80%D0%BE%D1%81%D0%BE%D0%B2%20%D0%BD%D0%B0%20%D0%B4%D0%BE%D0%BA%D1%83%D0%BC%D0%B5%D0%BD%D1%82%D1%8B%20%D0%B8%20%D0%B8%D1%85%20%D0%BA%D0%BE%D0%BF%D0%B8%D0%B8%20%D0%B8%20%D0%B2%D1%8B%D0%B4%D0%B0%D1%87%D0%B8%20%D0%B4%D0%BE%D0%BA%D1%83%D0%BC%D0%B5%D0%BD%D1%82%D0%BE%D0%B2%20%D0%B8%20%D0%B8%D1%85%20%D0%BA%D0%BE%D0%BF%D0%B8%D0%B9%20%D0%B2%20%D0%BE%D0%B1%D1%89%D0%B5%D0%B4%D0%BE%D1%81%D1%82%D1%83%D0%BF%D0%BD%D1%8B%D1%85%20%D0%B1%D0%B8%D0%B1%D0%BB%D0%B8%D0%BE%D1%82%D0%B5%D0%BA%D0%B0%D1%85.doc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9ABC-C33A-4CB3-B38A-FAFF5AC7C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Борисовна Киселева</dc:creator>
  <cp:lastModifiedBy>Людмила</cp:lastModifiedBy>
  <cp:revision>34</cp:revision>
  <dcterms:created xsi:type="dcterms:W3CDTF">2020-07-06T01:59:00Z</dcterms:created>
  <dcterms:modified xsi:type="dcterms:W3CDTF">2020-07-19T04:26:00Z</dcterms:modified>
</cp:coreProperties>
</file>